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9DC33" w14:textId="77777777" w:rsidR="00536E20" w:rsidRDefault="00F94014">
      <w:pPr>
        <w:jc w:val="center"/>
        <w:rPr>
          <w:rFonts w:ascii="Calibri" w:eastAsia="Calibri" w:hAnsi="Calibri" w:cs="Calibri"/>
          <w:b/>
          <w:sz w:val="24"/>
          <w:u w:val="single"/>
        </w:rPr>
      </w:pPr>
      <w:bookmarkStart w:id="0" w:name="_GoBack"/>
      <w:bookmarkEnd w:id="0"/>
      <w:r>
        <w:rPr>
          <w:rFonts w:ascii="Calibri" w:eastAsia="Calibri" w:hAnsi="Calibri" w:cs="Calibri"/>
          <w:b/>
          <w:sz w:val="24"/>
          <w:u w:val="single"/>
        </w:rPr>
        <w:t>DIPARTIMENTO DI SCIENZE BIOMOLECOLARI (DISB)</w:t>
      </w:r>
    </w:p>
    <w:p w14:paraId="7449DC34" w14:textId="77777777" w:rsidR="00536E20" w:rsidRDefault="00536E20">
      <w:pPr>
        <w:jc w:val="center"/>
        <w:rPr>
          <w:rFonts w:ascii="Calibri" w:eastAsia="Calibri" w:hAnsi="Calibri" w:cs="Calibri"/>
          <w:b/>
          <w:sz w:val="24"/>
        </w:rPr>
      </w:pPr>
    </w:p>
    <w:p w14:paraId="7449DC35" w14:textId="77777777" w:rsidR="00536E20" w:rsidRDefault="00F94014">
      <w:pPr>
        <w:jc w:val="center"/>
        <w:rPr>
          <w:rFonts w:ascii="Calibri" w:eastAsia="Calibri" w:hAnsi="Calibri" w:cs="Calibri"/>
          <w:b/>
          <w:sz w:val="24"/>
        </w:rPr>
      </w:pPr>
      <w:r>
        <w:rPr>
          <w:rFonts w:ascii="Calibri" w:eastAsia="Calibri" w:hAnsi="Calibri" w:cs="Calibri"/>
          <w:b/>
          <w:sz w:val="24"/>
        </w:rPr>
        <w:t>RELAZIONE SUI RISULTATI DELLA VQR 2015-2019</w:t>
      </w:r>
    </w:p>
    <w:p w14:paraId="7449DC36" w14:textId="77777777" w:rsidR="00536E20" w:rsidRDefault="00536E20">
      <w:pPr>
        <w:jc w:val="center"/>
        <w:rPr>
          <w:rFonts w:ascii="Calibri" w:eastAsia="Calibri" w:hAnsi="Calibri" w:cs="Calibri"/>
          <w:b/>
          <w:sz w:val="24"/>
        </w:rPr>
      </w:pPr>
    </w:p>
    <w:p w14:paraId="7449DC37" w14:textId="77777777" w:rsidR="00536E20" w:rsidRDefault="00F94014">
      <w:pPr>
        <w:rPr>
          <w:rFonts w:ascii="Calibri" w:eastAsia="Calibri" w:hAnsi="Calibri" w:cs="Calibri"/>
        </w:rPr>
      </w:pPr>
      <w:r>
        <w:rPr>
          <w:rFonts w:ascii="Calibri" w:eastAsia="Calibri" w:hAnsi="Calibri" w:cs="Calibri"/>
        </w:rPr>
        <w:t>La presente relazione analizza i risultati ottenuti dal Dipartimento nell’ambito della procedura di “Valutazione della Qualità della Ricerca (VQR)” per il quinquennio 2015-2019 a seguito della pubblicazione da parte dell’ANVUR del Rapporto finale di Istituzione UNIURB.</w:t>
      </w:r>
    </w:p>
    <w:p w14:paraId="7449DC38" w14:textId="77777777" w:rsidR="00536E20" w:rsidRDefault="00F94014">
      <w:pPr>
        <w:rPr>
          <w:rFonts w:ascii="Calibri" w:eastAsia="Calibri" w:hAnsi="Calibri" w:cs="Calibri"/>
        </w:rPr>
      </w:pPr>
      <w:r>
        <w:rPr>
          <w:rFonts w:ascii="Calibri" w:eastAsia="Calibri" w:hAnsi="Calibri" w:cs="Calibri"/>
        </w:rPr>
        <w:t>Il Dipartimento è chiamato ad effettuare un’analisi degli esiti delle proprie attività di ricerca, con riferimento ai risultati conseguiti nell’ambito della VQR, identificando eventuali problemi e loro cause (Rif. AVA3 E.2.1, E.DIP.2.4). Tale analisi consente, inoltre, di formulare riflessioni sull’efficacia della strategia adottata per la selezione e il conferimento dei prodotti per la VQR, acquisire consapevolezza dei risultati ottenuti, aggiungere ulteriori elementi per il monitoraggio dell’attuale PSD 2021-2023 e per l’autovalutazione, acquisire input funzionali alla futura pianificazione della strategia dipartimentale 2024-2026.</w:t>
      </w:r>
    </w:p>
    <w:p w14:paraId="7449DC39" w14:textId="77777777" w:rsidR="00536E20" w:rsidRDefault="00536E20">
      <w:pPr>
        <w:rPr>
          <w:rFonts w:ascii="Calibri" w:eastAsia="Calibri" w:hAnsi="Calibri" w:cs="Calibri"/>
        </w:rPr>
      </w:pPr>
    </w:p>
    <w:p w14:paraId="7449DC3A" w14:textId="77777777" w:rsidR="00536E20" w:rsidRDefault="00F94014">
      <w:pPr>
        <w:rPr>
          <w:rFonts w:ascii="Calibri" w:eastAsia="Calibri" w:hAnsi="Calibri" w:cs="Calibri"/>
          <w:b/>
        </w:rPr>
      </w:pPr>
      <w:r>
        <w:rPr>
          <w:rFonts w:ascii="Calibri" w:eastAsia="Calibri" w:hAnsi="Calibri" w:cs="Calibri"/>
          <w:b/>
        </w:rPr>
        <w:t>Nota metodologica</w:t>
      </w:r>
    </w:p>
    <w:p w14:paraId="7449DC3B" w14:textId="77777777" w:rsidR="00536E20" w:rsidRDefault="00F94014">
      <w:pPr>
        <w:rPr>
          <w:rFonts w:ascii="Calibri" w:eastAsia="Calibri" w:hAnsi="Calibri" w:cs="Calibri"/>
        </w:rPr>
      </w:pPr>
      <w:r>
        <w:rPr>
          <w:rFonts w:ascii="Calibri" w:eastAsia="Calibri" w:hAnsi="Calibri" w:cs="Calibri"/>
        </w:rPr>
        <w:t>I dati utilizzati ai fini della presente relazione sono estratti dal Rapporto finale di Istituzione dell’ANVUR, disponibile sul sito web dell’ANVUR (</w:t>
      </w:r>
      <w:r>
        <w:rPr>
          <w:rFonts w:ascii="Calibri" w:eastAsia="Calibri" w:hAnsi="Calibri" w:cs="Calibri"/>
          <w:u w:val="single"/>
        </w:rPr>
        <w:t>https://www.anvur.it/wp-content/uploads/2022/07/95.Urbino-Carlo-Bo_VQR3.pdf</w:t>
      </w:r>
      <w:r>
        <w:rPr>
          <w:rFonts w:ascii="Calibri" w:eastAsia="Calibri" w:hAnsi="Calibri" w:cs="Calibri"/>
        </w:rPr>
        <w:t>).</w:t>
      </w:r>
    </w:p>
    <w:p w14:paraId="7449DC3C" w14:textId="77777777" w:rsidR="00536E20" w:rsidRDefault="00536E20">
      <w:pPr>
        <w:rPr>
          <w:rFonts w:ascii="Calibri" w:eastAsia="Calibri" w:hAnsi="Calibri" w:cs="Calibri"/>
        </w:rPr>
      </w:pPr>
    </w:p>
    <w:p w14:paraId="7449DC3D" w14:textId="77777777" w:rsidR="00536E20" w:rsidRDefault="00F94014">
      <w:pPr>
        <w:rPr>
          <w:rFonts w:ascii="Calibri" w:eastAsia="Calibri" w:hAnsi="Calibri" w:cs="Calibri"/>
        </w:rPr>
      </w:pPr>
      <w:r>
        <w:rPr>
          <w:rFonts w:ascii="Calibri" w:eastAsia="Calibri" w:hAnsi="Calibri" w:cs="Calibri"/>
        </w:rPr>
        <w:t>La relazione prende in esame i risultati sulla base:</w:t>
      </w:r>
    </w:p>
    <w:p w14:paraId="7449DC3E" w14:textId="77777777" w:rsidR="00536E20" w:rsidRDefault="00F94014">
      <w:pPr>
        <w:numPr>
          <w:ilvl w:val="0"/>
          <w:numId w:val="3"/>
        </w:numPr>
        <w:pBdr>
          <w:top w:val="nil"/>
          <w:left w:val="nil"/>
          <w:bottom w:val="nil"/>
          <w:right w:val="nil"/>
          <w:between w:val="nil"/>
        </w:pBdr>
        <w:rPr>
          <w:rFonts w:ascii="Calibri" w:eastAsia="Calibri" w:hAnsi="Calibri" w:cs="Calibri"/>
        </w:rPr>
      </w:pPr>
      <w:r>
        <w:rPr>
          <w:rFonts w:ascii="Calibri" w:eastAsia="Calibri" w:hAnsi="Calibri" w:cs="Calibri"/>
        </w:rPr>
        <w:t>della valutazione complessiva ottenuta dal Dipartimento nell’ambito della VQR 2015-2019;</w:t>
      </w:r>
    </w:p>
    <w:p w14:paraId="7449DC3F" w14:textId="77777777" w:rsidR="00536E20" w:rsidRDefault="00F94014">
      <w:pPr>
        <w:numPr>
          <w:ilvl w:val="0"/>
          <w:numId w:val="3"/>
        </w:numPr>
        <w:pBdr>
          <w:top w:val="nil"/>
          <w:left w:val="nil"/>
          <w:bottom w:val="nil"/>
          <w:right w:val="nil"/>
          <w:between w:val="nil"/>
        </w:pBdr>
        <w:rPr>
          <w:rFonts w:ascii="Calibri" w:eastAsia="Calibri" w:hAnsi="Calibri" w:cs="Calibri"/>
        </w:rPr>
      </w:pPr>
      <w:r>
        <w:rPr>
          <w:rFonts w:ascii="Calibri" w:eastAsia="Calibri" w:hAnsi="Calibri" w:cs="Calibri"/>
        </w:rPr>
        <w:t>della distribuzione dei prodotti della ricerca tra le classi di merito, considerando sia le singole Aree rappresentate sia la totalità dei prodotti conferiti dal Dipartimento;</w:t>
      </w:r>
    </w:p>
    <w:p w14:paraId="7449DC40" w14:textId="77777777" w:rsidR="00536E20" w:rsidRDefault="00F94014">
      <w:pPr>
        <w:numPr>
          <w:ilvl w:val="0"/>
          <w:numId w:val="3"/>
        </w:numPr>
        <w:pBdr>
          <w:top w:val="nil"/>
          <w:left w:val="nil"/>
          <w:bottom w:val="nil"/>
          <w:right w:val="nil"/>
          <w:between w:val="nil"/>
        </w:pBdr>
        <w:rPr>
          <w:rFonts w:ascii="Calibri" w:eastAsia="Calibri" w:hAnsi="Calibri" w:cs="Calibri"/>
        </w:rPr>
      </w:pPr>
      <w:r>
        <w:rPr>
          <w:rFonts w:ascii="Calibri" w:eastAsia="Calibri" w:hAnsi="Calibri" w:cs="Calibri"/>
        </w:rPr>
        <w:t>della valutazione conseguita dalle Aree del Dipartimento nell’ambito dei seguenti 3 profili di valutazione:</w:t>
      </w:r>
    </w:p>
    <w:p w14:paraId="7449DC41" w14:textId="77777777" w:rsidR="00536E20" w:rsidRDefault="00F94014">
      <w:pPr>
        <w:numPr>
          <w:ilvl w:val="0"/>
          <w:numId w:val="2"/>
        </w:numPr>
        <w:pBdr>
          <w:top w:val="nil"/>
          <w:left w:val="nil"/>
          <w:bottom w:val="nil"/>
          <w:right w:val="nil"/>
          <w:between w:val="nil"/>
        </w:pBdr>
        <w:rPr>
          <w:rFonts w:ascii="Calibri" w:eastAsia="Calibri" w:hAnsi="Calibri" w:cs="Calibri"/>
        </w:rPr>
      </w:pPr>
      <w:r>
        <w:rPr>
          <w:rFonts w:ascii="Calibri" w:eastAsia="Calibri" w:hAnsi="Calibri" w:cs="Calibri"/>
          <w:b/>
          <w:u w:val="single"/>
        </w:rPr>
        <w:t>Profilo a)</w:t>
      </w:r>
      <w:r>
        <w:rPr>
          <w:rFonts w:ascii="Calibri" w:eastAsia="Calibri" w:hAnsi="Calibri" w:cs="Calibri"/>
        </w:rPr>
        <w:t>, relativo al personale afferente al Dipartimento che ha mantenuto lo stesso ruolo nel periodo 2015-2019; esso genera gli indicatori R1 e IRD1.</w:t>
      </w:r>
    </w:p>
    <w:p w14:paraId="7449DC42" w14:textId="77777777" w:rsidR="00536E20" w:rsidRDefault="00F94014">
      <w:pPr>
        <w:numPr>
          <w:ilvl w:val="0"/>
          <w:numId w:val="2"/>
        </w:numPr>
        <w:pBdr>
          <w:top w:val="nil"/>
          <w:left w:val="nil"/>
          <w:bottom w:val="nil"/>
          <w:right w:val="nil"/>
          <w:between w:val="nil"/>
        </w:pBdr>
        <w:rPr>
          <w:rFonts w:ascii="Calibri" w:eastAsia="Calibri" w:hAnsi="Calibri" w:cs="Calibri"/>
        </w:rPr>
      </w:pPr>
      <w:r>
        <w:rPr>
          <w:rFonts w:ascii="Calibri" w:eastAsia="Calibri" w:hAnsi="Calibri" w:cs="Calibri"/>
          <w:b/>
          <w:u w:val="single"/>
        </w:rPr>
        <w:t>Profilo b)</w:t>
      </w:r>
      <w:r>
        <w:rPr>
          <w:rFonts w:ascii="Calibri" w:eastAsia="Calibri" w:hAnsi="Calibri" w:cs="Calibri"/>
        </w:rPr>
        <w:t>, relativo al personale afferente al Dipartimento che è stato assunto o ha conseguito avanzamenti di carriera nel periodo 2015-19 (c.d. personale in mobilità); esso genera gli indicatori R2 e IRD2.</w:t>
      </w:r>
    </w:p>
    <w:p w14:paraId="7449DC43" w14:textId="77777777" w:rsidR="00536E20" w:rsidRDefault="00F94014">
      <w:pPr>
        <w:numPr>
          <w:ilvl w:val="0"/>
          <w:numId w:val="2"/>
        </w:numPr>
        <w:pBdr>
          <w:top w:val="nil"/>
          <w:left w:val="nil"/>
          <w:bottom w:val="nil"/>
          <w:right w:val="nil"/>
          <w:between w:val="nil"/>
        </w:pBdr>
        <w:rPr>
          <w:rFonts w:ascii="Calibri" w:eastAsia="Calibri" w:hAnsi="Calibri" w:cs="Calibri"/>
        </w:rPr>
      </w:pPr>
      <w:r>
        <w:rPr>
          <w:rFonts w:ascii="Calibri" w:eastAsia="Calibri" w:hAnsi="Calibri" w:cs="Calibri"/>
          <w:b/>
          <w:u w:val="single"/>
        </w:rPr>
        <w:t>Profilo a) + b)</w:t>
      </w:r>
      <w:r>
        <w:rPr>
          <w:rFonts w:ascii="Calibri" w:eastAsia="Calibri" w:hAnsi="Calibri" w:cs="Calibri"/>
        </w:rPr>
        <w:t>, relativo alla totalità del personale al Dipartimento; esso genera gli indicatori R1_2 e IRD1_2.</w:t>
      </w:r>
    </w:p>
    <w:p w14:paraId="7449DC44" w14:textId="77777777" w:rsidR="00536E20" w:rsidRDefault="00536E20">
      <w:pPr>
        <w:rPr>
          <w:rFonts w:ascii="Calibri" w:eastAsia="Calibri" w:hAnsi="Calibri" w:cs="Calibri"/>
        </w:rPr>
      </w:pPr>
    </w:p>
    <w:p w14:paraId="7449DC45" w14:textId="77777777" w:rsidR="00536E20" w:rsidRDefault="00F94014">
      <w:pPr>
        <w:rPr>
          <w:rFonts w:ascii="Calibri" w:eastAsia="Calibri" w:hAnsi="Calibri" w:cs="Calibri"/>
        </w:rPr>
      </w:pPr>
      <w:r>
        <w:rPr>
          <w:rFonts w:ascii="Calibri" w:eastAsia="Calibri" w:hAnsi="Calibri" w:cs="Calibri"/>
        </w:rPr>
        <w:t>Gli indicatori utilizzati a supporto dell’analisi dei risultati dei Dipartimenti coincidono con quelli utilizzati dall’ANVUR per la valutazione delle Istituzioni e sono:</w:t>
      </w:r>
    </w:p>
    <w:p w14:paraId="7449DC46" w14:textId="77777777" w:rsidR="00536E20" w:rsidRDefault="00F94014">
      <w:pPr>
        <w:numPr>
          <w:ilvl w:val="0"/>
          <w:numId w:val="2"/>
        </w:numPr>
        <w:pBdr>
          <w:top w:val="nil"/>
          <w:left w:val="nil"/>
          <w:bottom w:val="nil"/>
          <w:right w:val="nil"/>
          <w:between w:val="nil"/>
        </w:pBdr>
        <w:rPr>
          <w:rFonts w:ascii="Calibri" w:eastAsia="Calibri" w:hAnsi="Calibri" w:cs="Calibri"/>
        </w:rPr>
      </w:pPr>
      <w:r>
        <w:rPr>
          <w:rFonts w:ascii="Calibri" w:eastAsia="Calibri" w:hAnsi="Calibri" w:cs="Calibri"/>
          <w:b/>
          <w:i/>
        </w:rPr>
        <w:t>I</w:t>
      </w:r>
      <w:r>
        <w:rPr>
          <w:rFonts w:ascii="Calibri" w:eastAsia="Calibri" w:hAnsi="Calibri" w:cs="Calibri"/>
        </w:rPr>
        <w:t>: Voto medio dei prodotti attesi dal Dipartimento nell’Area.</w:t>
      </w:r>
    </w:p>
    <w:p w14:paraId="7449DC47" w14:textId="77777777" w:rsidR="00536E20" w:rsidRDefault="00F94014">
      <w:pPr>
        <w:numPr>
          <w:ilvl w:val="0"/>
          <w:numId w:val="2"/>
        </w:numPr>
        <w:pBdr>
          <w:top w:val="nil"/>
          <w:left w:val="nil"/>
          <w:bottom w:val="nil"/>
          <w:right w:val="nil"/>
          <w:between w:val="nil"/>
        </w:pBdr>
        <w:rPr>
          <w:rFonts w:ascii="Calibri" w:eastAsia="Calibri" w:hAnsi="Calibri" w:cs="Calibri"/>
        </w:rPr>
      </w:pPr>
      <w:r>
        <w:rPr>
          <w:rFonts w:ascii="Calibri" w:eastAsia="Calibri" w:hAnsi="Calibri" w:cs="Calibri"/>
          <w:b/>
        </w:rPr>
        <w:t>R</w:t>
      </w:r>
      <w:r>
        <w:rPr>
          <w:rFonts w:ascii="Calibri" w:eastAsia="Calibri" w:hAnsi="Calibri" w:cs="Calibri"/>
        </w:rPr>
        <w:t>: indicatore qualitativo che misura la qualità dei prodotti rispetto alla qualità media. È dato dal rapporto tra il voto medio del Dipartimento nell’Area e voto medio complessivo di Area (se R &lt; 1 qualità inferiore alla media; se R &gt; 1 qualità superiore alla media);</w:t>
      </w:r>
    </w:p>
    <w:p w14:paraId="7449DC48" w14:textId="77777777" w:rsidR="00536E20" w:rsidRDefault="00F94014">
      <w:pPr>
        <w:numPr>
          <w:ilvl w:val="0"/>
          <w:numId w:val="2"/>
        </w:numPr>
        <w:pBdr>
          <w:top w:val="nil"/>
          <w:left w:val="nil"/>
          <w:bottom w:val="nil"/>
          <w:right w:val="nil"/>
          <w:between w:val="nil"/>
        </w:pBdr>
        <w:rPr>
          <w:rFonts w:ascii="Calibri" w:eastAsia="Calibri" w:hAnsi="Calibri" w:cs="Calibri"/>
        </w:rPr>
      </w:pPr>
      <w:r>
        <w:rPr>
          <w:rFonts w:ascii="Calibri" w:eastAsia="Calibri" w:hAnsi="Calibri" w:cs="Calibri"/>
          <w:b/>
        </w:rPr>
        <w:t>H</w:t>
      </w:r>
      <w:r>
        <w:rPr>
          <w:rFonts w:ascii="Calibri" w:eastAsia="Calibri" w:hAnsi="Calibri" w:cs="Calibri"/>
        </w:rPr>
        <w:t>: rappresenta il peso nazionale del Dipartimento; è dato dal rapporto tra il numero di prodotti attesi del Dipartimento e i prodotti attesi totali di tutte le Istituzioni omogenee su scala nazionale (Università Statali). Il valore di H è calcolato con riferimento a ciascuno dei suddetti 3 profili di valutazione (H1 riferito al profilo a, H2 riferito al profilo b, H1_2 riferito al profilo a+ b).</w:t>
      </w:r>
    </w:p>
    <w:p w14:paraId="7449DC49" w14:textId="77777777" w:rsidR="00536E20" w:rsidRDefault="00F94014">
      <w:pPr>
        <w:numPr>
          <w:ilvl w:val="0"/>
          <w:numId w:val="2"/>
        </w:numPr>
        <w:pBdr>
          <w:top w:val="nil"/>
          <w:left w:val="nil"/>
          <w:bottom w:val="nil"/>
          <w:right w:val="nil"/>
          <w:between w:val="nil"/>
        </w:pBdr>
        <w:rPr>
          <w:rFonts w:ascii="Calibri" w:eastAsia="Calibri" w:hAnsi="Calibri" w:cs="Calibri"/>
        </w:rPr>
      </w:pPr>
      <w:r>
        <w:rPr>
          <w:rFonts w:ascii="Calibri" w:eastAsia="Calibri" w:hAnsi="Calibri" w:cs="Calibri"/>
          <w:b/>
        </w:rPr>
        <w:t>IRD</w:t>
      </w:r>
      <w:r>
        <w:rPr>
          <w:rFonts w:ascii="Calibri" w:eastAsia="Calibri" w:hAnsi="Calibri" w:cs="Calibri"/>
        </w:rPr>
        <w:t xml:space="preserve">: Indicatore complessivo di performance del Dipartimento; è un indicatore quali-quantitativo che tiene conto simultaneamente della qualità dei risultati ottenuti dal Dipartimento e delle sue dimensioni. È definito come il rapporto tra la somma dei punteggi corrispondenti alle valutazioni raggiunte da un Dipartimento </w:t>
      </w:r>
      <w:r>
        <w:rPr>
          <w:rFonts w:ascii="Calibri" w:eastAsia="Calibri" w:hAnsi="Calibri" w:cs="Calibri"/>
          <w:i/>
        </w:rPr>
        <w:t>k</w:t>
      </w:r>
      <w:r>
        <w:rPr>
          <w:rFonts w:ascii="Calibri" w:eastAsia="Calibri" w:hAnsi="Calibri" w:cs="Calibri"/>
        </w:rPr>
        <w:t xml:space="preserve"> dell’Istituzione </w:t>
      </w:r>
      <w:r>
        <w:rPr>
          <w:rFonts w:ascii="Calibri" w:eastAsia="Calibri" w:hAnsi="Calibri" w:cs="Calibri"/>
          <w:i/>
        </w:rPr>
        <w:t>i</w:t>
      </w:r>
      <w:r>
        <w:rPr>
          <w:rFonts w:ascii="Calibri" w:eastAsia="Calibri" w:hAnsi="Calibri" w:cs="Calibri"/>
        </w:rPr>
        <w:t xml:space="preserve"> in una certa Area </w:t>
      </w:r>
      <w:r>
        <w:rPr>
          <w:rFonts w:ascii="Calibri" w:eastAsia="Calibri" w:hAnsi="Calibri" w:cs="Calibri"/>
          <w:i/>
        </w:rPr>
        <w:t>j</w:t>
      </w:r>
      <w:r>
        <w:rPr>
          <w:rFonts w:ascii="Calibri" w:eastAsia="Calibri" w:hAnsi="Calibri" w:cs="Calibri"/>
        </w:rPr>
        <w:t xml:space="preserve"> e la valutazione complessiva dell’Area stessa.</w:t>
      </w:r>
    </w:p>
    <w:p w14:paraId="7449DC4A" w14:textId="77777777" w:rsidR="00536E20" w:rsidRDefault="00F94014">
      <w:pPr>
        <w:rPr>
          <w:rFonts w:ascii="Calibri" w:eastAsia="Calibri" w:hAnsi="Calibri" w:cs="Calibri"/>
        </w:rPr>
      </w:pPr>
      <w:r>
        <w:rPr>
          <w:rFonts w:ascii="Calibri" w:eastAsia="Calibri" w:hAnsi="Calibri" w:cs="Calibri"/>
        </w:rPr>
        <w:t>Ai suddetti indicatori si aggiungono i due indicatori per la valutazione e l’accreditamento periodico dell’Ambito E (Qualità della ricerca e della Terza Missione/Impatto Sociale) di cui all’allegato C del D.M. 1154/2021:</w:t>
      </w:r>
    </w:p>
    <w:p w14:paraId="7449DC4B" w14:textId="77777777" w:rsidR="00536E20" w:rsidRDefault="00F94014">
      <w:pPr>
        <w:ind w:left="708" w:hanging="282"/>
        <w:rPr>
          <w:rFonts w:ascii="Calibri" w:eastAsia="Calibri" w:hAnsi="Calibri" w:cs="Calibri"/>
        </w:rPr>
      </w:pPr>
      <w:r>
        <w:rPr>
          <w:rFonts w:ascii="Calibri" w:eastAsia="Calibri" w:hAnsi="Calibri" w:cs="Calibri"/>
        </w:rPr>
        <w:t>-</w:t>
      </w:r>
      <w:r>
        <w:rPr>
          <w:rFonts w:ascii="Calibri" w:eastAsia="Calibri" w:hAnsi="Calibri" w:cs="Calibri"/>
        </w:rPr>
        <w:tab/>
        <w:t>Percentuale di prodotti appartenenti alle prime due fasce (A + B) di valutazione VQR</w:t>
      </w:r>
    </w:p>
    <w:p w14:paraId="7449DC4C" w14:textId="77777777" w:rsidR="00536E20" w:rsidRDefault="00F94014">
      <w:pPr>
        <w:ind w:left="708" w:hanging="282"/>
        <w:rPr>
          <w:rFonts w:ascii="Calibri" w:eastAsia="Calibri" w:hAnsi="Calibri" w:cs="Calibri"/>
        </w:rPr>
      </w:pPr>
      <w:r>
        <w:rPr>
          <w:rFonts w:ascii="Calibri" w:eastAsia="Calibri" w:hAnsi="Calibri" w:cs="Calibri"/>
        </w:rPr>
        <w:t>-</w:t>
      </w:r>
      <w:r>
        <w:rPr>
          <w:rFonts w:ascii="Calibri" w:eastAsia="Calibri" w:hAnsi="Calibri" w:cs="Calibri"/>
        </w:rPr>
        <w:tab/>
        <w:t>Percentuale di Aree scientifico disciplinari con valutazione VQR superiore al valore mediano nazionale.</w:t>
      </w:r>
    </w:p>
    <w:p w14:paraId="7449DC4D" w14:textId="77777777" w:rsidR="00536E20" w:rsidRDefault="00536E20">
      <w:pPr>
        <w:rPr>
          <w:rFonts w:ascii="Calibri" w:eastAsia="Calibri" w:hAnsi="Calibri" w:cs="Calibri"/>
        </w:rPr>
      </w:pPr>
    </w:p>
    <w:p w14:paraId="7449DC4E" w14:textId="77777777" w:rsidR="00536E20" w:rsidRDefault="00F94014">
      <w:pPr>
        <w:rPr>
          <w:rFonts w:ascii="Calibri" w:eastAsia="Calibri" w:hAnsi="Calibri" w:cs="Calibri"/>
        </w:rPr>
      </w:pPr>
      <w:r>
        <w:rPr>
          <w:rFonts w:ascii="Calibri" w:eastAsia="Calibri" w:hAnsi="Calibri" w:cs="Calibri"/>
        </w:rPr>
        <w:t>Si precisa che, in analogia al Rapporto finale di Istituzione dell’ANVUR, i risultati (dati e indicatori) non sono disponibili per le Aree dei Dipartimenti che hanno conferito un numero di prodotti inferiore a 10.</w:t>
      </w:r>
    </w:p>
    <w:p w14:paraId="7449DC4F" w14:textId="77777777" w:rsidR="00536E20" w:rsidRDefault="00536E20">
      <w:pPr>
        <w:jc w:val="left"/>
        <w:rPr>
          <w:rFonts w:ascii="Calibri" w:eastAsia="Calibri" w:hAnsi="Calibri" w:cs="Calibri"/>
        </w:rPr>
      </w:pPr>
    </w:p>
    <w:p w14:paraId="7449DC50" w14:textId="77777777" w:rsidR="00536E20" w:rsidRDefault="00F94014">
      <w:pPr>
        <w:rPr>
          <w:rFonts w:ascii="Calibri" w:eastAsia="Calibri" w:hAnsi="Calibri" w:cs="Calibri"/>
        </w:rPr>
      </w:pPr>
      <w:r>
        <w:rPr>
          <w:rFonts w:ascii="Calibri" w:eastAsia="Calibri" w:hAnsi="Calibri" w:cs="Calibri"/>
        </w:rPr>
        <w:t>Infine, la Relazione prende in esame i risultati ottenuti dai Dipartimenti nell’ambito della procedura di valutazione “Dipartimenti di Eccellenza 2023 – 2027”, con particolare riferimento all’Indicatore Standardizzato di Performance Dipartimentale (ISPD).</w:t>
      </w:r>
    </w:p>
    <w:p w14:paraId="7449DC51" w14:textId="77777777" w:rsidR="00536E20" w:rsidRDefault="00F94014">
      <w:pPr>
        <w:ind w:left="142"/>
        <w:jc w:val="left"/>
        <w:rPr>
          <w:rFonts w:ascii="Calibri" w:eastAsia="Calibri" w:hAnsi="Calibri" w:cs="Calibri"/>
          <w:b/>
          <w:u w:val="single"/>
        </w:rPr>
      </w:pPr>
      <w:r>
        <w:br w:type="page"/>
      </w:r>
    </w:p>
    <w:p w14:paraId="7449DC52" w14:textId="77777777" w:rsidR="00536E20" w:rsidRDefault="00536E20">
      <w:pPr>
        <w:jc w:val="left"/>
        <w:rPr>
          <w:rFonts w:ascii="Calibri" w:eastAsia="Calibri" w:hAnsi="Calibri" w:cs="Calibri"/>
          <w:b/>
          <w:u w:val="single"/>
        </w:rPr>
      </w:pPr>
    </w:p>
    <w:p w14:paraId="7449DC53" w14:textId="77777777" w:rsidR="00536E20" w:rsidRDefault="00F94014">
      <w:pPr>
        <w:rPr>
          <w:rFonts w:ascii="Calibri" w:eastAsia="Calibri" w:hAnsi="Calibri" w:cs="Calibri"/>
          <w:b/>
          <w:sz w:val="22"/>
          <w:szCs w:val="22"/>
          <w:u w:val="single"/>
        </w:rPr>
      </w:pPr>
      <w:r>
        <w:rPr>
          <w:rFonts w:ascii="Calibri" w:eastAsia="Calibri" w:hAnsi="Calibri" w:cs="Calibri"/>
          <w:b/>
          <w:sz w:val="22"/>
          <w:szCs w:val="22"/>
          <w:u w:val="single"/>
        </w:rPr>
        <w:t>1. LA VALUTAZIONE COMPLESSIVA DELL’ATTIVITÀ DI RICERCA DEL DIPARTIMENTO</w:t>
      </w:r>
    </w:p>
    <w:p w14:paraId="7449DC54" w14:textId="77777777" w:rsidR="00536E20" w:rsidRDefault="00536E20">
      <w:pPr>
        <w:jc w:val="left"/>
        <w:rPr>
          <w:rFonts w:ascii="Calibri" w:eastAsia="Calibri" w:hAnsi="Calibri" w:cs="Calibri"/>
          <w:b/>
          <w:u w:val="single"/>
        </w:rPr>
      </w:pPr>
    </w:p>
    <w:p w14:paraId="7449DC55" w14:textId="77777777" w:rsidR="00536E20" w:rsidRDefault="00536E20">
      <w:pPr>
        <w:jc w:val="left"/>
        <w:rPr>
          <w:rFonts w:ascii="Calibri" w:eastAsia="Calibri" w:hAnsi="Calibri" w:cs="Calibri"/>
          <w:b/>
          <w:u w:val="single"/>
        </w:rPr>
      </w:pPr>
    </w:p>
    <w:p w14:paraId="7449DC56" w14:textId="77777777" w:rsidR="00536E20" w:rsidRDefault="00F94014">
      <w:pPr>
        <w:jc w:val="left"/>
        <w:rPr>
          <w:rFonts w:ascii="Calibri" w:eastAsia="Calibri" w:hAnsi="Calibri" w:cs="Calibri"/>
          <w:b/>
          <w:u w:val="single"/>
        </w:rPr>
      </w:pPr>
      <w:r>
        <w:rPr>
          <w:rFonts w:ascii="Calibri" w:eastAsia="Calibri" w:hAnsi="Calibri" w:cs="Calibri"/>
          <w:b/>
          <w:u w:val="single"/>
        </w:rPr>
        <w:t>1.1 LA VALUTAZIONE COMPLESSIVA DEI TRE PROFILI DI QUALITÀ</w:t>
      </w:r>
    </w:p>
    <w:p w14:paraId="7449DC57" w14:textId="77777777" w:rsidR="00536E20" w:rsidRDefault="00536E20">
      <w:pPr>
        <w:jc w:val="left"/>
        <w:rPr>
          <w:rFonts w:ascii="Calibri" w:eastAsia="Calibri" w:hAnsi="Calibri" w:cs="Calibri"/>
        </w:rPr>
      </w:pPr>
    </w:p>
    <w:p w14:paraId="7449DC58" w14:textId="77777777" w:rsidR="00536E20" w:rsidRDefault="00F94014">
      <w:pPr>
        <w:rPr>
          <w:rFonts w:ascii="Calibri" w:eastAsia="Calibri" w:hAnsi="Calibri" w:cs="Calibri"/>
        </w:rPr>
      </w:pPr>
      <w:r>
        <w:rPr>
          <w:rFonts w:ascii="Calibri" w:eastAsia="Calibri" w:hAnsi="Calibri" w:cs="Calibri"/>
        </w:rPr>
        <w:t>La tabella sinottica sottostante riporta i valori degli indicatori qualitativi (R) e quali-quantitativi (IRD) del Dipartimento, distinti per ciascun profilo di qualità.</w:t>
      </w:r>
    </w:p>
    <w:p w14:paraId="7449DC59" w14:textId="77777777" w:rsidR="00536E20" w:rsidRDefault="00536E20">
      <w:pPr>
        <w:jc w:val="left"/>
        <w:rPr>
          <w:rFonts w:ascii="Calibri" w:eastAsia="Calibri" w:hAnsi="Calibri" w:cs="Calibri"/>
        </w:rPr>
      </w:pPr>
    </w:p>
    <w:tbl>
      <w:tblPr>
        <w:tblStyle w:val="af8"/>
        <w:tblW w:w="9209" w:type="dxa"/>
        <w:tblInd w:w="0" w:type="dxa"/>
        <w:tblLayout w:type="fixed"/>
        <w:tblLook w:val="0400" w:firstRow="0" w:lastRow="0" w:firstColumn="0" w:lastColumn="0" w:noHBand="0" w:noVBand="1"/>
      </w:tblPr>
      <w:tblGrid>
        <w:gridCol w:w="1145"/>
        <w:gridCol w:w="759"/>
        <w:gridCol w:w="910"/>
        <w:gridCol w:w="781"/>
        <w:gridCol w:w="783"/>
        <w:gridCol w:w="656"/>
        <w:gridCol w:w="637"/>
        <w:gridCol w:w="648"/>
        <w:gridCol w:w="709"/>
        <w:gridCol w:w="722"/>
        <w:gridCol w:w="785"/>
        <w:gridCol w:w="674"/>
      </w:tblGrid>
      <w:tr w:rsidR="00536E20" w14:paraId="7449DC62" w14:textId="77777777">
        <w:trPr>
          <w:trHeight w:val="735"/>
        </w:trPr>
        <w:tc>
          <w:tcPr>
            <w:tcW w:w="1145" w:type="dxa"/>
            <w:tcBorders>
              <w:top w:val="nil"/>
              <w:left w:val="nil"/>
              <w:bottom w:val="nil"/>
              <w:right w:val="nil"/>
            </w:tcBorders>
            <w:shd w:val="clear" w:color="auto" w:fill="auto"/>
          </w:tcPr>
          <w:p w14:paraId="7449DC5A" w14:textId="77777777" w:rsidR="00536E20" w:rsidRDefault="00536E20">
            <w:pPr>
              <w:jc w:val="left"/>
              <w:rPr>
                <w:rFonts w:ascii="Times New Roman" w:eastAsia="Times New Roman" w:hAnsi="Times New Roman" w:cs="Times New Roman"/>
                <w:sz w:val="18"/>
                <w:szCs w:val="18"/>
              </w:rPr>
            </w:pPr>
          </w:p>
        </w:tc>
        <w:tc>
          <w:tcPr>
            <w:tcW w:w="759" w:type="dxa"/>
            <w:tcBorders>
              <w:top w:val="nil"/>
              <w:left w:val="nil"/>
              <w:bottom w:val="single" w:sz="4" w:space="0" w:color="000000"/>
              <w:right w:val="nil"/>
            </w:tcBorders>
            <w:shd w:val="clear" w:color="auto" w:fill="auto"/>
          </w:tcPr>
          <w:p w14:paraId="7449DC5B" w14:textId="77777777" w:rsidR="00536E20" w:rsidRDefault="00536E20">
            <w:pPr>
              <w:jc w:val="left"/>
              <w:rPr>
                <w:rFonts w:ascii="Times New Roman" w:eastAsia="Times New Roman" w:hAnsi="Times New Roman" w:cs="Times New Roman"/>
                <w:sz w:val="18"/>
                <w:szCs w:val="18"/>
              </w:rPr>
            </w:pPr>
          </w:p>
        </w:tc>
        <w:tc>
          <w:tcPr>
            <w:tcW w:w="910" w:type="dxa"/>
            <w:tcBorders>
              <w:top w:val="nil"/>
              <w:left w:val="nil"/>
              <w:bottom w:val="single" w:sz="4" w:space="0" w:color="000000"/>
              <w:right w:val="single" w:sz="4" w:space="0" w:color="000000"/>
            </w:tcBorders>
            <w:shd w:val="clear" w:color="auto" w:fill="auto"/>
          </w:tcPr>
          <w:p w14:paraId="7449DC5C" w14:textId="77777777" w:rsidR="00536E20" w:rsidRDefault="00536E20">
            <w:pPr>
              <w:jc w:val="left"/>
              <w:rPr>
                <w:rFonts w:ascii="Times New Roman" w:eastAsia="Times New Roman" w:hAnsi="Times New Roman" w:cs="Times New Roman"/>
                <w:sz w:val="18"/>
                <w:szCs w:val="18"/>
              </w:rPr>
            </w:pPr>
          </w:p>
        </w:tc>
        <w:tc>
          <w:tcPr>
            <w:tcW w:w="22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49DC5D" w14:textId="77777777" w:rsidR="00536E20" w:rsidRDefault="00F94014">
            <w:pPr>
              <w:jc w:val="center"/>
              <w:rPr>
                <w:b/>
                <w:sz w:val="16"/>
                <w:szCs w:val="16"/>
              </w:rPr>
            </w:pPr>
            <w:r>
              <w:rPr>
                <w:b/>
                <w:sz w:val="16"/>
                <w:szCs w:val="16"/>
              </w:rPr>
              <w:t>Profilo a)</w:t>
            </w:r>
          </w:p>
          <w:p w14:paraId="7449DC5E" w14:textId="77777777" w:rsidR="00536E20" w:rsidRDefault="00F94014">
            <w:pPr>
              <w:jc w:val="center"/>
              <w:rPr>
                <w:b/>
                <w:sz w:val="16"/>
                <w:szCs w:val="16"/>
              </w:rPr>
            </w:pPr>
            <w:r>
              <w:rPr>
                <w:b/>
                <w:sz w:val="16"/>
                <w:szCs w:val="16"/>
              </w:rPr>
              <w:t>Personale permanente</w:t>
            </w:r>
          </w:p>
        </w:tc>
        <w:tc>
          <w:tcPr>
            <w:tcW w:w="19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49DC5F" w14:textId="77777777" w:rsidR="00536E20" w:rsidRDefault="00F94014">
            <w:pPr>
              <w:jc w:val="center"/>
              <w:rPr>
                <w:b/>
                <w:sz w:val="16"/>
                <w:szCs w:val="16"/>
              </w:rPr>
            </w:pPr>
            <w:r>
              <w:rPr>
                <w:b/>
                <w:sz w:val="16"/>
                <w:szCs w:val="16"/>
              </w:rPr>
              <w:t>Profilo b)</w:t>
            </w:r>
          </w:p>
          <w:p w14:paraId="7449DC60" w14:textId="77777777" w:rsidR="00536E20" w:rsidRDefault="00F94014">
            <w:pPr>
              <w:jc w:val="center"/>
              <w:rPr>
                <w:b/>
                <w:sz w:val="16"/>
                <w:szCs w:val="16"/>
              </w:rPr>
            </w:pPr>
            <w:r>
              <w:rPr>
                <w:b/>
                <w:sz w:val="16"/>
                <w:szCs w:val="16"/>
              </w:rPr>
              <w:t>Personale c.d. in mobilità</w:t>
            </w:r>
          </w:p>
        </w:tc>
        <w:tc>
          <w:tcPr>
            <w:tcW w:w="21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49DC61" w14:textId="77777777" w:rsidR="00536E20" w:rsidRDefault="00F94014">
            <w:pPr>
              <w:jc w:val="center"/>
              <w:rPr>
                <w:b/>
                <w:sz w:val="16"/>
                <w:szCs w:val="16"/>
              </w:rPr>
            </w:pPr>
            <w:r>
              <w:rPr>
                <w:b/>
                <w:sz w:val="16"/>
                <w:szCs w:val="16"/>
              </w:rPr>
              <w:t>Profilo a) + b)</w:t>
            </w:r>
          </w:p>
        </w:tc>
      </w:tr>
      <w:tr w:rsidR="00536E20" w14:paraId="7449DC6F" w14:textId="77777777">
        <w:trPr>
          <w:trHeight w:val="375"/>
        </w:trPr>
        <w:tc>
          <w:tcPr>
            <w:tcW w:w="1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C63" w14:textId="77777777" w:rsidR="00536E20" w:rsidRDefault="00F94014">
            <w:pPr>
              <w:jc w:val="center"/>
              <w:rPr>
                <w:b/>
                <w:sz w:val="16"/>
                <w:szCs w:val="16"/>
              </w:rPr>
            </w:pPr>
            <w:r>
              <w:rPr>
                <w:b/>
                <w:sz w:val="16"/>
                <w:szCs w:val="16"/>
              </w:rPr>
              <w:t>Dipartimento</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C64" w14:textId="77777777" w:rsidR="00536E20" w:rsidRDefault="00F94014">
            <w:pPr>
              <w:jc w:val="center"/>
              <w:rPr>
                <w:b/>
                <w:sz w:val="16"/>
                <w:szCs w:val="16"/>
              </w:rPr>
            </w:pPr>
            <w:r>
              <w:rPr>
                <w:b/>
                <w:sz w:val="16"/>
                <w:szCs w:val="16"/>
              </w:rPr>
              <w:t># Prodotti attesi</w:t>
            </w:r>
          </w:p>
        </w:tc>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C65" w14:textId="77777777" w:rsidR="00536E20" w:rsidRDefault="00F94014">
            <w:pPr>
              <w:jc w:val="center"/>
              <w:rPr>
                <w:b/>
                <w:sz w:val="16"/>
                <w:szCs w:val="16"/>
              </w:rPr>
            </w:pPr>
            <w:r>
              <w:rPr>
                <w:b/>
                <w:sz w:val="16"/>
                <w:szCs w:val="16"/>
              </w:rPr>
              <w:t># prodotti attesi di ricercatori in mobilità</w:t>
            </w: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C66" w14:textId="77777777" w:rsidR="00536E20" w:rsidRDefault="00F94014">
            <w:pPr>
              <w:jc w:val="center"/>
              <w:rPr>
                <w:b/>
                <w:sz w:val="16"/>
                <w:szCs w:val="16"/>
              </w:rPr>
            </w:pPr>
            <w:r>
              <w:rPr>
                <w:b/>
                <w:sz w:val="16"/>
                <w:szCs w:val="16"/>
              </w:rPr>
              <w:t>H1</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C67" w14:textId="77777777" w:rsidR="00536E20" w:rsidRDefault="00F94014">
            <w:pPr>
              <w:jc w:val="center"/>
              <w:rPr>
                <w:b/>
                <w:sz w:val="16"/>
                <w:szCs w:val="16"/>
              </w:rPr>
            </w:pPr>
            <w:r>
              <w:rPr>
                <w:b/>
                <w:sz w:val="16"/>
                <w:szCs w:val="16"/>
              </w:rPr>
              <w:t>R1</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C68" w14:textId="77777777" w:rsidR="00536E20" w:rsidRDefault="00F94014">
            <w:pPr>
              <w:jc w:val="center"/>
              <w:rPr>
                <w:b/>
                <w:sz w:val="16"/>
                <w:szCs w:val="16"/>
              </w:rPr>
            </w:pPr>
            <w:r>
              <w:rPr>
                <w:b/>
                <w:sz w:val="16"/>
                <w:szCs w:val="16"/>
              </w:rPr>
              <w:t>IRD1</w:t>
            </w:r>
          </w:p>
        </w:tc>
        <w:tc>
          <w:tcPr>
            <w:tcW w:w="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C69" w14:textId="77777777" w:rsidR="00536E20" w:rsidRDefault="00F94014">
            <w:pPr>
              <w:jc w:val="center"/>
              <w:rPr>
                <w:b/>
                <w:sz w:val="16"/>
                <w:szCs w:val="16"/>
              </w:rPr>
            </w:pPr>
            <w:r>
              <w:rPr>
                <w:b/>
                <w:sz w:val="16"/>
                <w:szCs w:val="16"/>
              </w:rPr>
              <w:t>H2</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C6A" w14:textId="77777777" w:rsidR="00536E20" w:rsidRDefault="00F94014">
            <w:pPr>
              <w:jc w:val="center"/>
              <w:rPr>
                <w:b/>
                <w:sz w:val="16"/>
                <w:szCs w:val="16"/>
              </w:rPr>
            </w:pPr>
            <w:r>
              <w:rPr>
                <w:b/>
                <w:sz w:val="16"/>
                <w:szCs w:val="16"/>
              </w:rPr>
              <w:t>R2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C6B" w14:textId="77777777" w:rsidR="00536E20" w:rsidRDefault="00F94014">
            <w:pPr>
              <w:jc w:val="center"/>
              <w:rPr>
                <w:b/>
                <w:sz w:val="16"/>
                <w:szCs w:val="16"/>
              </w:rPr>
            </w:pPr>
            <w:r>
              <w:rPr>
                <w:b/>
                <w:sz w:val="16"/>
                <w:szCs w:val="16"/>
              </w:rPr>
              <w:t>IRD2</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C6C" w14:textId="77777777" w:rsidR="00536E20" w:rsidRDefault="00F94014">
            <w:pPr>
              <w:jc w:val="center"/>
              <w:rPr>
                <w:b/>
                <w:sz w:val="16"/>
                <w:szCs w:val="16"/>
              </w:rPr>
            </w:pPr>
            <w:r>
              <w:rPr>
                <w:b/>
                <w:sz w:val="16"/>
                <w:szCs w:val="16"/>
              </w:rPr>
              <w:t>H1_2</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C6D" w14:textId="77777777" w:rsidR="00536E20" w:rsidRDefault="00F94014">
            <w:pPr>
              <w:jc w:val="center"/>
              <w:rPr>
                <w:b/>
                <w:sz w:val="16"/>
                <w:szCs w:val="16"/>
              </w:rPr>
            </w:pPr>
            <w:r>
              <w:rPr>
                <w:b/>
                <w:sz w:val="16"/>
                <w:szCs w:val="16"/>
              </w:rPr>
              <w:t>R1_2</w:t>
            </w:r>
          </w:p>
        </w:tc>
        <w:tc>
          <w:tcPr>
            <w:tcW w:w="6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C6E" w14:textId="77777777" w:rsidR="00536E20" w:rsidRDefault="00F94014">
            <w:pPr>
              <w:jc w:val="center"/>
              <w:rPr>
                <w:b/>
                <w:sz w:val="16"/>
                <w:szCs w:val="16"/>
              </w:rPr>
            </w:pPr>
            <w:r>
              <w:rPr>
                <w:b/>
                <w:sz w:val="16"/>
                <w:szCs w:val="16"/>
              </w:rPr>
              <w:t>IRD1_2</w:t>
            </w:r>
          </w:p>
        </w:tc>
      </w:tr>
      <w:tr w:rsidR="00536E20" w14:paraId="7449DC7C" w14:textId="77777777">
        <w:trPr>
          <w:trHeight w:val="255"/>
        </w:trPr>
        <w:tc>
          <w:tcPr>
            <w:tcW w:w="1145" w:type="dxa"/>
            <w:tcBorders>
              <w:top w:val="nil"/>
              <w:left w:val="single" w:sz="4" w:space="0" w:color="000000"/>
              <w:bottom w:val="single" w:sz="4" w:space="0" w:color="000000"/>
              <w:right w:val="nil"/>
            </w:tcBorders>
            <w:shd w:val="clear" w:color="auto" w:fill="auto"/>
            <w:vAlign w:val="center"/>
          </w:tcPr>
          <w:p w14:paraId="7449DC70" w14:textId="77777777" w:rsidR="00536E20" w:rsidRDefault="00F94014">
            <w:pPr>
              <w:jc w:val="left"/>
              <w:rPr>
                <w:b/>
                <w:sz w:val="16"/>
                <w:szCs w:val="16"/>
              </w:rPr>
            </w:pPr>
            <w:r>
              <w:rPr>
                <w:b/>
                <w:sz w:val="16"/>
                <w:szCs w:val="16"/>
              </w:rPr>
              <w:t>DISB</w:t>
            </w:r>
          </w:p>
        </w:tc>
        <w:tc>
          <w:tcPr>
            <w:tcW w:w="759" w:type="dxa"/>
            <w:tcBorders>
              <w:top w:val="nil"/>
              <w:left w:val="single" w:sz="8" w:space="0" w:color="000000"/>
              <w:bottom w:val="single" w:sz="4" w:space="0" w:color="000000"/>
              <w:right w:val="single" w:sz="4" w:space="0" w:color="000000"/>
            </w:tcBorders>
            <w:shd w:val="clear" w:color="auto" w:fill="auto"/>
            <w:vAlign w:val="center"/>
          </w:tcPr>
          <w:p w14:paraId="7449DC71" w14:textId="77777777" w:rsidR="00536E20" w:rsidRDefault="00F94014">
            <w:pPr>
              <w:jc w:val="right"/>
              <w:rPr>
                <w:sz w:val="16"/>
                <w:szCs w:val="16"/>
              </w:rPr>
            </w:pPr>
            <w:r>
              <w:rPr>
                <w:sz w:val="16"/>
                <w:szCs w:val="16"/>
              </w:rPr>
              <w:t>218</w:t>
            </w:r>
          </w:p>
        </w:tc>
        <w:tc>
          <w:tcPr>
            <w:tcW w:w="910" w:type="dxa"/>
            <w:tcBorders>
              <w:top w:val="nil"/>
              <w:left w:val="nil"/>
              <w:bottom w:val="single" w:sz="4" w:space="0" w:color="000000"/>
              <w:right w:val="single" w:sz="8" w:space="0" w:color="000000"/>
            </w:tcBorders>
            <w:shd w:val="clear" w:color="auto" w:fill="auto"/>
            <w:vAlign w:val="center"/>
          </w:tcPr>
          <w:p w14:paraId="7449DC72" w14:textId="77777777" w:rsidR="00536E20" w:rsidRDefault="00F94014">
            <w:pPr>
              <w:jc w:val="right"/>
              <w:rPr>
                <w:sz w:val="16"/>
                <w:szCs w:val="16"/>
              </w:rPr>
            </w:pPr>
            <w:r>
              <w:rPr>
                <w:sz w:val="16"/>
                <w:szCs w:val="16"/>
              </w:rPr>
              <w:t>117</w:t>
            </w:r>
          </w:p>
        </w:tc>
        <w:tc>
          <w:tcPr>
            <w:tcW w:w="781" w:type="dxa"/>
            <w:tcBorders>
              <w:top w:val="nil"/>
              <w:left w:val="nil"/>
              <w:bottom w:val="single" w:sz="4" w:space="0" w:color="000000"/>
              <w:right w:val="single" w:sz="4" w:space="0" w:color="000000"/>
            </w:tcBorders>
            <w:shd w:val="clear" w:color="auto" w:fill="auto"/>
            <w:vAlign w:val="center"/>
          </w:tcPr>
          <w:p w14:paraId="7449DC73" w14:textId="77777777" w:rsidR="00536E20" w:rsidRDefault="00F94014">
            <w:pPr>
              <w:jc w:val="right"/>
              <w:rPr>
                <w:sz w:val="16"/>
                <w:szCs w:val="16"/>
              </w:rPr>
            </w:pPr>
            <w:r>
              <w:rPr>
                <w:sz w:val="16"/>
                <w:szCs w:val="16"/>
              </w:rPr>
              <w:t>0.13</w:t>
            </w:r>
          </w:p>
        </w:tc>
        <w:tc>
          <w:tcPr>
            <w:tcW w:w="783" w:type="dxa"/>
            <w:tcBorders>
              <w:top w:val="nil"/>
              <w:left w:val="nil"/>
              <w:bottom w:val="single" w:sz="4" w:space="0" w:color="000000"/>
              <w:right w:val="single" w:sz="4" w:space="0" w:color="000000"/>
            </w:tcBorders>
            <w:shd w:val="clear" w:color="auto" w:fill="auto"/>
            <w:vAlign w:val="center"/>
          </w:tcPr>
          <w:p w14:paraId="7449DC74" w14:textId="77777777" w:rsidR="00536E20" w:rsidRDefault="00F94014">
            <w:pPr>
              <w:ind w:firstLine="160"/>
              <w:jc w:val="left"/>
              <w:rPr>
                <w:sz w:val="16"/>
                <w:szCs w:val="16"/>
              </w:rPr>
            </w:pPr>
            <w:r>
              <w:rPr>
                <w:sz w:val="16"/>
                <w:szCs w:val="16"/>
              </w:rPr>
              <w:t>0.92</w:t>
            </w:r>
          </w:p>
        </w:tc>
        <w:tc>
          <w:tcPr>
            <w:tcW w:w="656" w:type="dxa"/>
            <w:tcBorders>
              <w:top w:val="nil"/>
              <w:left w:val="nil"/>
              <w:bottom w:val="single" w:sz="4" w:space="0" w:color="000000"/>
              <w:right w:val="single" w:sz="8" w:space="0" w:color="000000"/>
            </w:tcBorders>
            <w:shd w:val="clear" w:color="auto" w:fill="auto"/>
            <w:vAlign w:val="center"/>
          </w:tcPr>
          <w:p w14:paraId="7449DC75" w14:textId="77777777" w:rsidR="00536E20" w:rsidRDefault="00F94014">
            <w:pPr>
              <w:jc w:val="right"/>
              <w:rPr>
                <w:sz w:val="16"/>
                <w:szCs w:val="16"/>
              </w:rPr>
            </w:pPr>
            <w:r>
              <w:rPr>
                <w:sz w:val="16"/>
                <w:szCs w:val="16"/>
              </w:rPr>
              <w:t>0.12</w:t>
            </w:r>
          </w:p>
        </w:tc>
        <w:tc>
          <w:tcPr>
            <w:tcW w:w="637" w:type="dxa"/>
            <w:tcBorders>
              <w:top w:val="nil"/>
              <w:left w:val="nil"/>
              <w:bottom w:val="single" w:sz="4" w:space="0" w:color="000000"/>
              <w:right w:val="single" w:sz="4" w:space="0" w:color="000000"/>
            </w:tcBorders>
            <w:shd w:val="clear" w:color="auto" w:fill="auto"/>
            <w:vAlign w:val="center"/>
          </w:tcPr>
          <w:p w14:paraId="7449DC76" w14:textId="77777777" w:rsidR="00536E20" w:rsidRDefault="00F94014">
            <w:pPr>
              <w:jc w:val="right"/>
              <w:rPr>
                <w:sz w:val="16"/>
                <w:szCs w:val="16"/>
              </w:rPr>
            </w:pPr>
            <w:r>
              <w:rPr>
                <w:sz w:val="16"/>
                <w:szCs w:val="16"/>
              </w:rPr>
              <w:t>0.14</w:t>
            </w:r>
          </w:p>
        </w:tc>
        <w:tc>
          <w:tcPr>
            <w:tcW w:w="648" w:type="dxa"/>
            <w:tcBorders>
              <w:top w:val="nil"/>
              <w:left w:val="nil"/>
              <w:bottom w:val="single" w:sz="4" w:space="0" w:color="000000"/>
              <w:right w:val="single" w:sz="4" w:space="0" w:color="000000"/>
            </w:tcBorders>
            <w:shd w:val="clear" w:color="auto" w:fill="auto"/>
            <w:vAlign w:val="center"/>
          </w:tcPr>
          <w:p w14:paraId="7449DC77" w14:textId="77777777" w:rsidR="00536E20" w:rsidRDefault="00F94014">
            <w:pPr>
              <w:jc w:val="right"/>
              <w:rPr>
                <w:sz w:val="16"/>
                <w:szCs w:val="16"/>
              </w:rPr>
            </w:pPr>
            <w:r>
              <w:rPr>
                <w:sz w:val="16"/>
                <w:szCs w:val="16"/>
              </w:rPr>
              <w:t>0.92</w:t>
            </w:r>
          </w:p>
        </w:tc>
        <w:tc>
          <w:tcPr>
            <w:tcW w:w="709" w:type="dxa"/>
            <w:tcBorders>
              <w:top w:val="nil"/>
              <w:left w:val="nil"/>
              <w:bottom w:val="single" w:sz="4" w:space="0" w:color="000000"/>
              <w:right w:val="single" w:sz="8" w:space="0" w:color="000000"/>
            </w:tcBorders>
            <w:shd w:val="clear" w:color="auto" w:fill="auto"/>
            <w:vAlign w:val="center"/>
          </w:tcPr>
          <w:p w14:paraId="7449DC78" w14:textId="77777777" w:rsidR="00536E20" w:rsidRDefault="00F94014">
            <w:pPr>
              <w:jc w:val="right"/>
              <w:rPr>
                <w:sz w:val="16"/>
                <w:szCs w:val="16"/>
              </w:rPr>
            </w:pPr>
            <w:r>
              <w:rPr>
                <w:sz w:val="16"/>
                <w:szCs w:val="16"/>
              </w:rPr>
              <w:t>0.13</w:t>
            </w:r>
          </w:p>
        </w:tc>
        <w:tc>
          <w:tcPr>
            <w:tcW w:w="722" w:type="dxa"/>
            <w:tcBorders>
              <w:top w:val="nil"/>
              <w:left w:val="nil"/>
              <w:bottom w:val="single" w:sz="4" w:space="0" w:color="000000"/>
              <w:right w:val="single" w:sz="4" w:space="0" w:color="000000"/>
            </w:tcBorders>
            <w:shd w:val="clear" w:color="auto" w:fill="auto"/>
            <w:vAlign w:val="center"/>
          </w:tcPr>
          <w:p w14:paraId="7449DC79" w14:textId="77777777" w:rsidR="00536E20" w:rsidRDefault="00F94014">
            <w:pPr>
              <w:jc w:val="right"/>
              <w:rPr>
                <w:sz w:val="16"/>
                <w:szCs w:val="16"/>
              </w:rPr>
            </w:pPr>
            <w:r>
              <w:rPr>
                <w:sz w:val="16"/>
                <w:szCs w:val="16"/>
              </w:rPr>
              <w:t>0.14</w:t>
            </w:r>
          </w:p>
        </w:tc>
        <w:tc>
          <w:tcPr>
            <w:tcW w:w="785" w:type="dxa"/>
            <w:tcBorders>
              <w:top w:val="nil"/>
              <w:left w:val="nil"/>
              <w:bottom w:val="single" w:sz="4" w:space="0" w:color="000000"/>
              <w:right w:val="single" w:sz="4" w:space="0" w:color="000000"/>
            </w:tcBorders>
            <w:shd w:val="clear" w:color="auto" w:fill="auto"/>
            <w:vAlign w:val="center"/>
          </w:tcPr>
          <w:p w14:paraId="7449DC7A" w14:textId="77777777" w:rsidR="00536E20" w:rsidRDefault="00F94014">
            <w:pPr>
              <w:jc w:val="right"/>
              <w:rPr>
                <w:sz w:val="16"/>
                <w:szCs w:val="16"/>
              </w:rPr>
            </w:pPr>
            <w:r>
              <w:rPr>
                <w:sz w:val="16"/>
                <w:szCs w:val="16"/>
              </w:rPr>
              <w:t>0.93</w:t>
            </w:r>
          </w:p>
        </w:tc>
        <w:tc>
          <w:tcPr>
            <w:tcW w:w="674" w:type="dxa"/>
            <w:tcBorders>
              <w:top w:val="nil"/>
              <w:left w:val="nil"/>
              <w:bottom w:val="single" w:sz="4" w:space="0" w:color="000000"/>
              <w:right w:val="single" w:sz="8" w:space="0" w:color="000000"/>
            </w:tcBorders>
            <w:shd w:val="clear" w:color="auto" w:fill="auto"/>
            <w:vAlign w:val="center"/>
          </w:tcPr>
          <w:p w14:paraId="7449DC7B" w14:textId="77777777" w:rsidR="00536E20" w:rsidRDefault="00F94014">
            <w:pPr>
              <w:jc w:val="right"/>
              <w:rPr>
                <w:sz w:val="16"/>
                <w:szCs w:val="16"/>
              </w:rPr>
            </w:pPr>
            <w:r>
              <w:rPr>
                <w:sz w:val="16"/>
                <w:szCs w:val="16"/>
              </w:rPr>
              <w:t>0.13</w:t>
            </w:r>
          </w:p>
        </w:tc>
      </w:tr>
    </w:tbl>
    <w:p w14:paraId="7449DC7D" w14:textId="77777777" w:rsidR="00536E20" w:rsidRDefault="00536E20">
      <w:pPr>
        <w:widowControl w:val="0"/>
        <w:spacing w:line="254" w:lineRule="auto"/>
        <w:ind w:right="114"/>
        <w:rPr>
          <w:rFonts w:ascii="Times New Roman" w:eastAsia="Times New Roman" w:hAnsi="Times New Roman" w:cs="Times New Roman"/>
          <w:b/>
          <w:i/>
          <w:color w:val="4F81BC"/>
          <w:sz w:val="16"/>
          <w:szCs w:val="16"/>
        </w:rPr>
      </w:pPr>
    </w:p>
    <w:p w14:paraId="7449DC7E" w14:textId="77777777" w:rsidR="00536E20" w:rsidRDefault="00F94014">
      <w:pPr>
        <w:widowControl w:val="0"/>
        <w:spacing w:line="254" w:lineRule="auto"/>
        <w:ind w:right="114"/>
        <w:rPr>
          <w:rFonts w:ascii="Calibri" w:eastAsia="Calibri" w:hAnsi="Calibri" w:cs="Calibri"/>
          <w:i/>
          <w:color w:val="4F81BC"/>
          <w:sz w:val="14"/>
          <w:szCs w:val="14"/>
        </w:rPr>
      </w:pPr>
      <w:r>
        <w:rPr>
          <w:rFonts w:ascii="Calibri" w:eastAsia="Calibri" w:hAnsi="Calibri" w:cs="Calibri"/>
          <w:i/>
          <w:color w:val="4F81BC"/>
          <w:sz w:val="16"/>
          <w:szCs w:val="16"/>
        </w:rPr>
        <w:t>T</w:t>
      </w:r>
      <w:r>
        <w:rPr>
          <w:rFonts w:ascii="Calibri" w:eastAsia="Calibri" w:hAnsi="Calibri" w:cs="Calibri"/>
          <w:i/>
          <w:color w:val="4F81BC"/>
          <w:sz w:val="14"/>
          <w:szCs w:val="14"/>
        </w:rPr>
        <w:t xml:space="preserve">abella 95.9. Istituzione Università degli Studi di Urbino Carlo Bo: numero di prodotti attesi per Dipartimento/sotto-Istituzione, numero di prodotti attesi di ricercatori in mobilità, valori degli indicatori di area H1, R1, IRD1, H2, R2, IRD2, H1_2, R1_2, IRD1_2, sommati sulle aree presenti in ciascun Dipartimento/sotto-Istituzione (Fonte dati: Rapporto finale ANVUR di Istituzione </w:t>
      </w:r>
      <w:proofErr w:type="spellStart"/>
      <w:r>
        <w:rPr>
          <w:rFonts w:ascii="Calibri" w:eastAsia="Calibri" w:hAnsi="Calibri" w:cs="Calibri"/>
          <w:i/>
          <w:color w:val="4F81BC"/>
          <w:sz w:val="14"/>
          <w:szCs w:val="14"/>
        </w:rPr>
        <w:t>UniUrb</w:t>
      </w:r>
      <w:proofErr w:type="spellEnd"/>
      <w:r>
        <w:rPr>
          <w:rFonts w:ascii="Calibri" w:eastAsia="Calibri" w:hAnsi="Calibri" w:cs="Calibri"/>
          <w:i/>
          <w:color w:val="4F81BC"/>
          <w:sz w:val="14"/>
          <w:szCs w:val="14"/>
        </w:rPr>
        <w:t xml:space="preserve"> – pag. 14).</w:t>
      </w:r>
    </w:p>
    <w:p w14:paraId="7449DC7F" w14:textId="77777777" w:rsidR="00536E20" w:rsidRDefault="00536E20">
      <w:pPr>
        <w:widowControl w:val="0"/>
        <w:spacing w:line="254" w:lineRule="auto"/>
        <w:ind w:right="114"/>
        <w:rPr>
          <w:rFonts w:ascii="Times New Roman" w:eastAsia="Times New Roman" w:hAnsi="Times New Roman" w:cs="Times New Roman"/>
          <w:b/>
          <w:i/>
          <w:sz w:val="14"/>
          <w:szCs w:val="14"/>
        </w:rPr>
      </w:pPr>
    </w:p>
    <w:p w14:paraId="7449DC80" w14:textId="77777777" w:rsidR="00536E20" w:rsidRDefault="00F94014">
      <w:pPr>
        <w:pBdr>
          <w:top w:val="nil"/>
          <w:left w:val="nil"/>
          <w:bottom w:val="nil"/>
          <w:right w:val="nil"/>
          <w:between w:val="nil"/>
        </w:pBdr>
        <w:spacing w:after="160" w:line="259" w:lineRule="auto"/>
        <w:jc w:val="left"/>
        <w:rPr>
          <w:rFonts w:ascii="Calibri" w:eastAsia="Calibri" w:hAnsi="Calibri" w:cs="Calibri"/>
          <w:b/>
          <w:color w:val="0000FF"/>
          <w:u w:val="single"/>
        </w:rPr>
      </w:pPr>
      <w:r>
        <w:rPr>
          <w:rFonts w:ascii="Calibri" w:eastAsia="Calibri" w:hAnsi="Calibri" w:cs="Calibri"/>
          <w:b/>
          <w:color w:val="0000FF"/>
          <w:u w:val="single"/>
        </w:rPr>
        <w:t xml:space="preserve">Analisi sintetica del Dipartimento </w:t>
      </w:r>
    </w:p>
    <w:tbl>
      <w:tblPr>
        <w:tblStyle w:val="af9"/>
        <w:tblW w:w="943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33"/>
      </w:tblGrid>
      <w:tr w:rsidR="00536E20" w14:paraId="7449DC84" w14:textId="77777777">
        <w:trPr>
          <w:trHeight w:val="2678"/>
        </w:trPr>
        <w:tc>
          <w:tcPr>
            <w:tcW w:w="9433" w:type="dxa"/>
            <w:shd w:val="clear" w:color="auto" w:fill="FFF2CC"/>
          </w:tcPr>
          <w:p w14:paraId="7449DC83" w14:textId="786F983E" w:rsidR="00536E20" w:rsidRDefault="00F94014">
            <w:pPr>
              <w:rPr>
                <w:sz w:val="18"/>
                <w:szCs w:val="18"/>
              </w:rPr>
            </w:pPr>
            <w:r>
              <w:rPr>
                <w:sz w:val="18"/>
                <w:szCs w:val="18"/>
              </w:rPr>
              <w:t>Considerando il parametro qualitativo R, si evince che la qualità dei prodotti presentati per la VQR 2015-2019, sia per il profilo a) che b), si avvicina alla media nazionale e migliora notevolmente rispetto alla precedente VQR. Inoltre, dalla tabella sinottica che riporta la valutazione complessiva e dei singoli profili (personale permanente-profilo a e personale c.d. in mobilità -profilo b), il DISB ha ottenuto un risultato positivo sia per l’indicatore quali-quantitativo (IRD) che per l’indicatore H, che esprime il peso nazionale del Dipartimento. Questo si evince dai valori H1_2 e IRD1_2 che sostanzialmente si equivalgono, essendo rispettivamente 0.14 e 0.13; infatti IRD è un indicatore quali-quantitativo che tiene conto simultaneamente della qualità dei risultati ottenuti dal Dipartimento e delle sue dimensioni.</w:t>
            </w:r>
          </w:p>
        </w:tc>
      </w:tr>
    </w:tbl>
    <w:p w14:paraId="7449DC85" w14:textId="77777777" w:rsidR="00536E20" w:rsidRDefault="00536E20">
      <w:pPr>
        <w:jc w:val="left"/>
        <w:rPr>
          <w:rFonts w:ascii="Calibri" w:eastAsia="Calibri" w:hAnsi="Calibri" w:cs="Calibri"/>
        </w:rPr>
      </w:pPr>
    </w:p>
    <w:p w14:paraId="7449DC87" w14:textId="77777777" w:rsidR="00536E20" w:rsidRDefault="00536E20">
      <w:pPr>
        <w:jc w:val="left"/>
        <w:rPr>
          <w:rFonts w:ascii="Calibri" w:eastAsia="Calibri" w:hAnsi="Calibri" w:cs="Calibri"/>
        </w:rPr>
      </w:pPr>
    </w:p>
    <w:p w14:paraId="7449DC88" w14:textId="77777777" w:rsidR="00536E20" w:rsidRDefault="00F94014">
      <w:pPr>
        <w:rPr>
          <w:rFonts w:ascii="Calibri" w:eastAsia="Calibri" w:hAnsi="Calibri" w:cs="Calibri"/>
          <w:b/>
          <w:u w:val="single"/>
        </w:rPr>
      </w:pPr>
      <w:r>
        <w:rPr>
          <w:rFonts w:ascii="Calibri" w:eastAsia="Calibri" w:hAnsi="Calibri" w:cs="Calibri"/>
          <w:b/>
          <w:u w:val="single"/>
        </w:rPr>
        <w:t>1.2 LA DISTRIBUZIONE DEI PRODOTTI DELLA RICERCA DEL DIPARTIMENTO NELLE CLASSI DI MERITO</w:t>
      </w:r>
    </w:p>
    <w:p w14:paraId="7449DC89" w14:textId="77777777" w:rsidR="00536E20" w:rsidRDefault="00536E20">
      <w:pPr>
        <w:rPr>
          <w:rFonts w:ascii="Calibri" w:eastAsia="Calibri" w:hAnsi="Calibri" w:cs="Calibri"/>
          <w:b/>
          <w:u w:val="single"/>
        </w:rPr>
      </w:pPr>
    </w:p>
    <w:p w14:paraId="7449DC8A" w14:textId="77777777" w:rsidR="00536E20" w:rsidRDefault="00F94014">
      <w:pPr>
        <w:rPr>
          <w:rFonts w:ascii="Calibri" w:eastAsia="Calibri" w:hAnsi="Calibri" w:cs="Calibri"/>
          <w:b/>
          <w:u w:val="single"/>
        </w:rPr>
      </w:pPr>
      <w:r>
        <w:rPr>
          <w:rFonts w:ascii="Calibri" w:eastAsia="Calibri" w:hAnsi="Calibri" w:cs="Calibri"/>
          <w:b/>
          <w:u w:val="single"/>
        </w:rPr>
        <w:t>1.2.1 La distribuzione complessiva dei prodotti della ricerca nelle classi di merito</w:t>
      </w:r>
    </w:p>
    <w:p w14:paraId="7449DC8B" w14:textId="77777777" w:rsidR="00536E20" w:rsidRDefault="00F94014">
      <w:pPr>
        <w:rPr>
          <w:rFonts w:ascii="Calibri" w:eastAsia="Calibri" w:hAnsi="Calibri" w:cs="Calibri"/>
        </w:rPr>
      </w:pPr>
      <w:r>
        <w:rPr>
          <w:rFonts w:ascii="Calibri" w:eastAsia="Calibri" w:hAnsi="Calibri" w:cs="Calibri"/>
        </w:rPr>
        <w:t>La tabella sottostante riporta la distribuzione dei prodotti della ricerca del Dipartimento tra le classi di merito.</w:t>
      </w:r>
    </w:p>
    <w:p w14:paraId="7449DC8C" w14:textId="77777777" w:rsidR="00536E20" w:rsidRDefault="00F94014">
      <w:pPr>
        <w:rPr>
          <w:rFonts w:ascii="Calibri" w:eastAsia="Calibri" w:hAnsi="Calibri" w:cs="Calibri"/>
        </w:rPr>
      </w:pPr>
      <w:r>
        <w:rPr>
          <w:rFonts w:ascii="Calibri" w:eastAsia="Calibri" w:hAnsi="Calibri" w:cs="Calibri"/>
        </w:rPr>
        <w:t>In particolare, è riportata la distribuzione dei prodotti della ricerca nelle classi di merito con riferimento sia in termini assoluti che percentuali, nonché l’incidenza del singolo Dipartimento sulla percentuale di prodotti di classe A e B dell’Ateneo.</w:t>
      </w:r>
    </w:p>
    <w:p w14:paraId="7449DC8D" w14:textId="77777777" w:rsidR="00536E20" w:rsidRDefault="00536E20">
      <w:pPr>
        <w:jc w:val="left"/>
        <w:rPr>
          <w:rFonts w:ascii="Calibri" w:eastAsia="Calibri" w:hAnsi="Calibri" w:cs="Calibri"/>
        </w:rPr>
      </w:pPr>
    </w:p>
    <w:tbl>
      <w:tblPr>
        <w:tblStyle w:val="afa"/>
        <w:tblW w:w="9204" w:type="dxa"/>
        <w:tblInd w:w="0" w:type="dxa"/>
        <w:tblLayout w:type="fixed"/>
        <w:tblLook w:val="0400" w:firstRow="0" w:lastRow="0" w:firstColumn="0" w:lastColumn="0" w:noHBand="0" w:noVBand="1"/>
      </w:tblPr>
      <w:tblGrid>
        <w:gridCol w:w="997"/>
        <w:gridCol w:w="908"/>
        <w:gridCol w:w="1761"/>
        <w:gridCol w:w="413"/>
        <w:gridCol w:w="417"/>
        <w:gridCol w:w="415"/>
        <w:gridCol w:w="423"/>
        <w:gridCol w:w="465"/>
        <w:gridCol w:w="250"/>
        <w:gridCol w:w="821"/>
        <w:gridCol w:w="250"/>
        <w:gridCol w:w="829"/>
        <w:gridCol w:w="250"/>
        <w:gridCol w:w="1005"/>
      </w:tblGrid>
      <w:tr w:rsidR="00536E20" w14:paraId="7449DC9D" w14:textId="77777777">
        <w:trPr>
          <w:trHeight w:val="1138"/>
        </w:trPr>
        <w:tc>
          <w:tcPr>
            <w:tcW w:w="103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7449DC8E" w14:textId="77777777" w:rsidR="00536E20" w:rsidRDefault="00F94014">
            <w:pPr>
              <w:jc w:val="left"/>
              <w:rPr>
                <w:b/>
                <w:sz w:val="16"/>
                <w:szCs w:val="16"/>
              </w:rPr>
            </w:pPr>
            <w:r>
              <w:rPr>
                <w:b/>
                <w:sz w:val="16"/>
                <w:szCs w:val="16"/>
              </w:rPr>
              <w:t>Dipartimento</w:t>
            </w:r>
          </w:p>
        </w:tc>
        <w:tc>
          <w:tcPr>
            <w:tcW w:w="939" w:type="dxa"/>
            <w:tcBorders>
              <w:top w:val="single" w:sz="4" w:space="0" w:color="000000"/>
              <w:left w:val="nil"/>
              <w:bottom w:val="single" w:sz="4" w:space="0" w:color="000000"/>
              <w:right w:val="single" w:sz="4" w:space="0" w:color="000000"/>
            </w:tcBorders>
            <w:shd w:val="clear" w:color="auto" w:fill="CCFFCC"/>
            <w:vAlign w:val="center"/>
          </w:tcPr>
          <w:p w14:paraId="7449DC8F" w14:textId="77777777" w:rsidR="00536E20" w:rsidRDefault="00F94014">
            <w:pPr>
              <w:jc w:val="center"/>
              <w:rPr>
                <w:b/>
                <w:sz w:val="16"/>
                <w:szCs w:val="16"/>
              </w:rPr>
            </w:pPr>
            <w:r>
              <w:rPr>
                <w:b/>
                <w:sz w:val="16"/>
                <w:szCs w:val="16"/>
              </w:rPr>
              <w:t># prodotti conferiti</w:t>
            </w:r>
          </w:p>
        </w:tc>
        <w:tc>
          <w:tcPr>
            <w:tcW w:w="1833" w:type="dxa"/>
            <w:tcBorders>
              <w:top w:val="single" w:sz="4" w:space="0" w:color="000000"/>
              <w:left w:val="nil"/>
              <w:bottom w:val="single" w:sz="4" w:space="0" w:color="000000"/>
              <w:right w:val="single" w:sz="4" w:space="0" w:color="000000"/>
            </w:tcBorders>
            <w:shd w:val="clear" w:color="auto" w:fill="CCFFCC"/>
            <w:vAlign w:val="center"/>
          </w:tcPr>
          <w:p w14:paraId="7449DC90" w14:textId="77777777" w:rsidR="00536E20" w:rsidRDefault="00F94014">
            <w:pPr>
              <w:jc w:val="center"/>
              <w:rPr>
                <w:b/>
                <w:sz w:val="16"/>
                <w:szCs w:val="16"/>
              </w:rPr>
            </w:pPr>
            <w:r>
              <w:rPr>
                <w:b/>
                <w:sz w:val="16"/>
                <w:szCs w:val="16"/>
              </w:rPr>
              <w:t># prodotti per i quali è stato pubblicato il risultato aggregato di Area</w:t>
            </w:r>
          </w:p>
        </w:tc>
        <w:tc>
          <w:tcPr>
            <w:tcW w:w="421" w:type="dxa"/>
            <w:tcBorders>
              <w:top w:val="single" w:sz="4" w:space="0" w:color="000000"/>
              <w:left w:val="nil"/>
              <w:bottom w:val="single" w:sz="4" w:space="0" w:color="000000"/>
              <w:right w:val="single" w:sz="4" w:space="0" w:color="000000"/>
            </w:tcBorders>
            <w:shd w:val="clear" w:color="auto" w:fill="CCFFCC"/>
            <w:vAlign w:val="center"/>
          </w:tcPr>
          <w:p w14:paraId="7449DC91" w14:textId="77777777" w:rsidR="00536E20" w:rsidRDefault="00F94014">
            <w:pPr>
              <w:jc w:val="center"/>
              <w:rPr>
                <w:b/>
                <w:sz w:val="16"/>
                <w:szCs w:val="16"/>
              </w:rPr>
            </w:pPr>
            <w:r>
              <w:rPr>
                <w:b/>
                <w:sz w:val="16"/>
                <w:szCs w:val="16"/>
              </w:rPr>
              <w:t>A</w:t>
            </w:r>
          </w:p>
        </w:tc>
        <w:tc>
          <w:tcPr>
            <w:tcW w:w="425" w:type="dxa"/>
            <w:tcBorders>
              <w:top w:val="single" w:sz="4" w:space="0" w:color="000000"/>
              <w:left w:val="nil"/>
              <w:bottom w:val="single" w:sz="4" w:space="0" w:color="000000"/>
              <w:right w:val="single" w:sz="4" w:space="0" w:color="000000"/>
            </w:tcBorders>
            <w:shd w:val="clear" w:color="auto" w:fill="CCFFCC"/>
            <w:vAlign w:val="center"/>
          </w:tcPr>
          <w:p w14:paraId="7449DC92" w14:textId="77777777" w:rsidR="00536E20" w:rsidRDefault="00F94014">
            <w:pPr>
              <w:jc w:val="center"/>
              <w:rPr>
                <w:b/>
                <w:sz w:val="16"/>
                <w:szCs w:val="16"/>
              </w:rPr>
            </w:pPr>
            <w:r>
              <w:rPr>
                <w:b/>
                <w:sz w:val="16"/>
                <w:szCs w:val="16"/>
              </w:rPr>
              <w:t>B</w:t>
            </w:r>
          </w:p>
        </w:tc>
        <w:tc>
          <w:tcPr>
            <w:tcW w:w="423" w:type="dxa"/>
            <w:tcBorders>
              <w:top w:val="single" w:sz="4" w:space="0" w:color="000000"/>
              <w:left w:val="nil"/>
              <w:bottom w:val="single" w:sz="4" w:space="0" w:color="000000"/>
              <w:right w:val="single" w:sz="4" w:space="0" w:color="000000"/>
            </w:tcBorders>
            <w:shd w:val="clear" w:color="auto" w:fill="CCFFCC"/>
            <w:vAlign w:val="center"/>
          </w:tcPr>
          <w:p w14:paraId="7449DC93" w14:textId="77777777" w:rsidR="00536E20" w:rsidRDefault="00F94014">
            <w:pPr>
              <w:jc w:val="center"/>
              <w:rPr>
                <w:b/>
                <w:sz w:val="16"/>
                <w:szCs w:val="16"/>
              </w:rPr>
            </w:pPr>
            <w:r>
              <w:rPr>
                <w:b/>
                <w:sz w:val="16"/>
                <w:szCs w:val="16"/>
              </w:rPr>
              <w:t>C</w:t>
            </w:r>
          </w:p>
        </w:tc>
        <w:tc>
          <w:tcPr>
            <w:tcW w:w="431" w:type="dxa"/>
            <w:tcBorders>
              <w:top w:val="single" w:sz="4" w:space="0" w:color="000000"/>
              <w:left w:val="nil"/>
              <w:bottom w:val="single" w:sz="4" w:space="0" w:color="000000"/>
              <w:right w:val="single" w:sz="4" w:space="0" w:color="000000"/>
            </w:tcBorders>
            <w:shd w:val="clear" w:color="auto" w:fill="CCFFCC"/>
            <w:vAlign w:val="center"/>
          </w:tcPr>
          <w:p w14:paraId="7449DC94" w14:textId="77777777" w:rsidR="00536E20" w:rsidRDefault="00F94014">
            <w:pPr>
              <w:jc w:val="center"/>
              <w:rPr>
                <w:b/>
                <w:sz w:val="16"/>
                <w:szCs w:val="16"/>
              </w:rPr>
            </w:pPr>
            <w:r>
              <w:rPr>
                <w:b/>
                <w:sz w:val="16"/>
                <w:szCs w:val="16"/>
              </w:rPr>
              <w:t>D</w:t>
            </w:r>
          </w:p>
        </w:tc>
        <w:tc>
          <w:tcPr>
            <w:tcW w:w="475" w:type="dxa"/>
            <w:tcBorders>
              <w:top w:val="single" w:sz="4" w:space="0" w:color="000000"/>
              <w:left w:val="nil"/>
              <w:bottom w:val="single" w:sz="4" w:space="0" w:color="000000"/>
              <w:right w:val="single" w:sz="4" w:space="0" w:color="000000"/>
            </w:tcBorders>
            <w:shd w:val="clear" w:color="auto" w:fill="CCFFCC"/>
            <w:vAlign w:val="center"/>
          </w:tcPr>
          <w:p w14:paraId="7449DC95" w14:textId="77777777" w:rsidR="00536E20" w:rsidRDefault="00F94014">
            <w:pPr>
              <w:jc w:val="center"/>
              <w:rPr>
                <w:b/>
                <w:sz w:val="16"/>
                <w:szCs w:val="16"/>
              </w:rPr>
            </w:pPr>
            <w:r>
              <w:rPr>
                <w:b/>
                <w:sz w:val="16"/>
                <w:szCs w:val="16"/>
              </w:rPr>
              <w:t>E</w:t>
            </w:r>
          </w:p>
        </w:tc>
        <w:tc>
          <w:tcPr>
            <w:tcW w:w="160" w:type="dxa"/>
            <w:tcBorders>
              <w:top w:val="nil"/>
              <w:left w:val="nil"/>
              <w:bottom w:val="nil"/>
              <w:right w:val="nil"/>
            </w:tcBorders>
            <w:shd w:val="clear" w:color="auto" w:fill="auto"/>
            <w:vAlign w:val="center"/>
          </w:tcPr>
          <w:p w14:paraId="7449DC96" w14:textId="77777777" w:rsidR="00536E20" w:rsidRDefault="00536E20">
            <w:pPr>
              <w:jc w:val="center"/>
              <w:rPr>
                <w:b/>
                <w:sz w:val="16"/>
                <w:szCs w:val="16"/>
              </w:rPr>
            </w:pPr>
          </w:p>
        </w:tc>
        <w:tc>
          <w:tcPr>
            <w:tcW w:w="84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7449DC97" w14:textId="77777777" w:rsidR="00536E20" w:rsidRDefault="00F94014">
            <w:pPr>
              <w:jc w:val="center"/>
              <w:rPr>
                <w:b/>
                <w:sz w:val="16"/>
                <w:szCs w:val="16"/>
              </w:rPr>
            </w:pPr>
            <w:r>
              <w:rPr>
                <w:b/>
                <w:sz w:val="16"/>
                <w:szCs w:val="16"/>
              </w:rPr>
              <w:t># Tot. A+B</w:t>
            </w:r>
          </w:p>
        </w:tc>
        <w:tc>
          <w:tcPr>
            <w:tcW w:w="160" w:type="dxa"/>
            <w:tcBorders>
              <w:top w:val="nil"/>
              <w:left w:val="nil"/>
              <w:bottom w:val="nil"/>
              <w:right w:val="nil"/>
            </w:tcBorders>
            <w:shd w:val="clear" w:color="auto" w:fill="auto"/>
            <w:vAlign w:val="bottom"/>
          </w:tcPr>
          <w:p w14:paraId="7449DC98" w14:textId="77777777" w:rsidR="00536E20" w:rsidRDefault="00536E20">
            <w:pPr>
              <w:jc w:val="center"/>
              <w:rPr>
                <w:b/>
                <w:sz w:val="16"/>
                <w:szCs w:val="16"/>
              </w:rPr>
            </w:pPr>
          </w:p>
        </w:tc>
        <w:tc>
          <w:tcPr>
            <w:tcW w:w="856"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7449DC99" w14:textId="77777777" w:rsidR="00536E20" w:rsidRDefault="00F94014">
            <w:pPr>
              <w:jc w:val="center"/>
              <w:rPr>
                <w:b/>
                <w:sz w:val="16"/>
                <w:szCs w:val="16"/>
              </w:rPr>
            </w:pPr>
            <w:r>
              <w:rPr>
                <w:b/>
                <w:sz w:val="16"/>
                <w:szCs w:val="16"/>
              </w:rPr>
              <w:t xml:space="preserve">% A+B </w:t>
            </w:r>
          </w:p>
          <w:p w14:paraId="7449DC9A" w14:textId="77777777" w:rsidR="00536E20" w:rsidRDefault="00F94014">
            <w:pPr>
              <w:jc w:val="center"/>
              <w:rPr>
                <w:b/>
                <w:sz w:val="16"/>
                <w:szCs w:val="16"/>
              </w:rPr>
            </w:pPr>
            <w:r>
              <w:rPr>
                <w:b/>
                <w:sz w:val="16"/>
                <w:szCs w:val="16"/>
              </w:rPr>
              <w:t>(AVA3)</w:t>
            </w:r>
          </w:p>
        </w:tc>
        <w:tc>
          <w:tcPr>
            <w:tcW w:w="160" w:type="dxa"/>
            <w:tcBorders>
              <w:top w:val="nil"/>
              <w:left w:val="nil"/>
              <w:bottom w:val="nil"/>
              <w:right w:val="nil"/>
            </w:tcBorders>
            <w:shd w:val="clear" w:color="auto" w:fill="auto"/>
            <w:vAlign w:val="bottom"/>
          </w:tcPr>
          <w:p w14:paraId="7449DC9B" w14:textId="77777777" w:rsidR="00536E20" w:rsidRDefault="00536E20">
            <w:pPr>
              <w:jc w:val="center"/>
              <w:rPr>
                <w:b/>
                <w:sz w:val="16"/>
                <w:szCs w:val="16"/>
              </w:rPr>
            </w:pPr>
          </w:p>
        </w:tc>
        <w:tc>
          <w:tcPr>
            <w:tcW w:w="104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7449DC9C" w14:textId="77777777" w:rsidR="00536E20" w:rsidRDefault="00F94014">
            <w:pPr>
              <w:jc w:val="center"/>
              <w:rPr>
                <w:b/>
                <w:sz w:val="16"/>
                <w:szCs w:val="16"/>
              </w:rPr>
            </w:pPr>
            <w:r>
              <w:rPr>
                <w:b/>
                <w:sz w:val="16"/>
                <w:szCs w:val="16"/>
              </w:rPr>
              <w:t xml:space="preserve">Incidenza </w:t>
            </w:r>
            <w:proofErr w:type="spellStart"/>
            <w:r>
              <w:rPr>
                <w:b/>
                <w:sz w:val="16"/>
                <w:szCs w:val="16"/>
              </w:rPr>
              <w:t>Dip</w:t>
            </w:r>
            <w:proofErr w:type="spellEnd"/>
            <w:r>
              <w:rPr>
                <w:b/>
                <w:sz w:val="16"/>
                <w:szCs w:val="16"/>
              </w:rPr>
              <w:t>. su % A+B di Ateneo</w:t>
            </w:r>
          </w:p>
        </w:tc>
      </w:tr>
      <w:tr w:rsidR="00536E20" w14:paraId="7449DCAC" w14:textId="77777777">
        <w:trPr>
          <w:trHeight w:val="402"/>
        </w:trPr>
        <w:tc>
          <w:tcPr>
            <w:tcW w:w="1032" w:type="dxa"/>
            <w:tcBorders>
              <w:top w:val="nil"/>
              <w:left w:val="single" w:sz="4" w:space="0" w:color="000000"/>
              <w:bottom w:val="single" w:sz="4" w:space="0" w:color="000000"/>
              <w:right w:val="single" w:sz="4" w:space="0" w:color="000000"/>
            </w:tcBorders>
            <w:shd w:val="clear" w:color="auto" w:fill="auto"/>
            <w:vAlign w:val="center"/>
          </w:tcPr>
          <w:p w14:paraId="7449DC9E" w14:textId="77777777" w:rsidR="00536E20" w:rsidRDefault="00F94014">
            <w:pPr>
              <w:jc w:val="left"/>
              <w:rPr>
                <w:b/>
                <w:sz w:val="16"/>
                <w:szCs w:val="16"/>
              </w:rPr>
            </w:pPr>
            <w:r>
              <w:rPr>
                <w:b/>
                <w:sz w:val="16"/>
                <w:szCs w:val="16"/>
              </w:rPr>
              <w:t>DISB</w:t>
            </w:r>
          </w:p>
        </w:tc>
        <w:tc>
          <w:tcPr>
            <w:tcW w:w="939" w:type="dxa"/>
            <w:tcBorders>
              <w:top w:val="nil"/>
              <w:left w:val="nil"/>
              <w:bottom w:val="single" w:sz="4" w:space="0" w:color="000000"/>
              <w:right w:val="single" w:sz="4" w:space="0" w:color="000000"/>
            </w:tcBorders>
            <w:shd w:val="clear" w:color="auto" w:fill="auto"/>
            <w:vAlign w:val="center"/>
          </w:tcPr>
          <w:p w14:paraId="7449DC9F" w14:textId="77777777" w:rsidR="00536E20" w:rsidRDefault="00F94014">
            <w:pPr>
              <w:jc w:val="right"/>
              <w:rPr>
                <w:sz w:val="16"/>
                <w:szCs w:val="16"/>
              </w:rPr>
            </w:pPr>
            <w:r>
              <w:rPr>
                <w:sz w:val="16"/>
                <w:szCs w:val="16"/>
              </w:rPr>
              <w:t>218</w:t>
            </w:r>
          </w:p>
        </w:tc>
        <w:tc>
          <w:tcPr>
            <w:tcW w:w="1833" w:type="dxa"/>
            <w:tcBorders>
              <w:top w:val="nil"/>
              <w:left w:val="nil"/>
              <w:bottom w:val="single" w:sz="4" w:space="0" w:color="000000"/>
              <w:right w:val="single" w:sz="4" w:space="0" w:color="000000"/>
            </w:tcBorders>
            <w:shd w:val="clear" w:color="auto" w:fill="auto"/>
            <w:vAlign w:val="center"/>
          </w:tcPr>
          <w:p w14:paraId="7449DCA0" w14:textId="77777777" w:rsidR="00536E20" w:rsidRDefault="00F94014">
            <w:pPr>
              <w:jc w:val="right"/>
              <w:rPr>
                <w:sz w:val="16"/>
                <w:szCs w:val="16"/>
              </w:rPr>
            </w:pPr>
            <w:r>
              <w:rPr>
                <w:sz w:val="16"/>
                <w:szCs w:val="16"/>
              </w:rPr>
              <w:t>218</w:t>
            </w:r>
          </w:p>
        </w:tc>
        <w:tc>
          <w:tcPr>
            <w:tcW w:w="421" w:type="dxa"/>
            <w:tcBorders>
              <w:top w:val="nil"/>
              <w:left w:val="nil"/>
              <w:bottom w:val="single" w:sz="4" w:space="0" w:color="000000"/>
              <w:right w:val="single" w:sz="4" w:space="0" w:color="000000"/>
            </w:tcBorders>
            <w:shd w:val="clear" w:color="auto" w:fill="auto"/>
            <w:vAlign w:val="center"/>
          </w:tcPr>
          <w:p w14:paraId="7449DCA1" w14:textId="77777777" w:rsidR="00536E20" w:rsidRDefault="00F94014">
            <w:pPr>
              <w:jc w:val="right"/>
              <w:rPr>
                <w:sz w:val="16"/>
                <w:szCs w:val="16"/>
              </w:rPr>
            </w:pPr>
            <w:r>
              <w:rPr>
                <w:sz w:val="16"/>
                <w:szCs w:val="16"/>
              </w:rPr>
              <w:t>28</w:t>
            </w:r>
          </w:p>
        </w:tc>
        <w:tc>
          <w:tcPr>
            <w:tcW w:w="425" w:type="dxa"/>
            <w:tcBorders>
              <w:top w:val="nil"/>
              <w:left w:val="nil"/>
              <w:bottom w:val="single" w:sz="4" w:space="0" w:color="000000"/>
              <w:right w:val="single" w:sz="4" w:space="0" w:color="000000"/>
            </w:tcBorders>
            <w:shd w:val="clear" w:color="auto" w:fill="auto"/>
            <w:vAlign w:val="center"/>
          </w:tcPr>
          <w:p w14:paraId="7449DCA2" w14:textId="77777777" w:rsidR="00536E20" w:rsidRDefault="00F94014">
            <w:pPr>
              <w:jc w:val="right"/>
              <w:rPr>
                <w:sz w:val="16"/>
                <w:szCs w:val="16"/>
              </w:rPr>
            </w:pPr>
            <w:r>
              <w:rPr>
                <w:sz w:val="16"/>
                <w:szCs w:val="16"/>
              </w:rPr>
              <w:t>114</w:t>
            </w:r>
          </w:p>
        </w:tc>
        <w:tc>
          <w:tcPr>
            <w:tcW w:w="423" w:type="dxa"/>
            <w:tcBorders>
              <w:top w:val="nil"/>
              <w:left w:val="nil"/>
              <w:bottom w:val="single" w:sz="4" w:space="0" w:color="000000"/>
              <w:right w:val="single" w:sz="4" w:space="0" w:color="000000"/>
            </w:tcBorders>
            <w:shd w:val="clear" w:color="auto" w:fill="auto"/>
            <w:vAlign w:val="center"/>
          </w:tcPr>
          <w:p w14:paraId="7449DCA3" w14:textId="77777777" w:rsidR="00536E20" w:rsidRDefault="00F94014">
            <w:pPr>
              <w:jc w:val="right"/>
              <w:rPr>
                <w:sz w:val="16"/>
                <w:szCs w:val="16"/>
              </w:rPr>
            </w:pPr>
            <w:r>
              <w:rPr>
                <w:sz w:val="16"/>
                <w:szCs w:val="16"/>
              </w:rPr>
              <w:t>72</w:t>
            </w:r>
          </w:p>
        </w:tc>
        <w:tc>
          <w:tcPr>
            <w:tcW w:w="431" w:type="dxa"/>
            <w:tcBorders>
              <w:top w:val="nil"/>
              <w:left w:val="nil"/>
              <w:bottom w:val="single" w:sz="4" w:space="0" w:color="000000"/>
              <w:right w:val="single" w:sz="4" w:space="0" w:color="000000"/>
            </w:tcBorders>
            <w:shd w:val="clear" w:color="auto" w:fill="auto"/>
            <w:vAlign w:val="center"/>
          </w:tcPr>
          <w:p w14:paraId="7449DCA4" w14:textId="77777777" w:rsidR="00536E20" w:rsidRDefault="00F94014">
            <w:pPr>
              <w:jc w:val="right"/>
              <w:rPr>
                <w:sz w:val="16"/>
                <w:szCs w:val="16"/>
              </w:rPr>
            </w:pPr>
            <w:r>
              <w:rPr>
                <w:sz w:val="16"/>
                <w:szCs w:val="16"/>
              </w:rPr>
              <w:t>4</w:t>
            </w:r>
          </w:p>
        </w:tc>
        <w:tc>
          <w:tcPr>
            <w:tcW w:w="475" w:type="dxa"/>
            <w:tcBorders>
              <w:top w:val="nil"/>
              <w:left w:val="nil"/>
              <w:bottom w:val="single" w:sz="4" w:space="0" w:color="000000"/>
              <w:right w:val="single" w:sz="4" w:space="0" w:color="000000"/>
            </w:tcBorders>
            <w:shd w:val="clear" w:color="auto" w:fill="auto"/>
            <w:vAlign w:val="center"/>
          </w:tcPr>
          <w:p w14:paraId="7449DCA5" w14:textId="77777777" w:rsidR="00536E20" w:rsidRDefault="00F94014">
            <w:pPr>
              <w:jc w:val="right"/>
              <w:rPr>
                <w:sz w:val="16"/>
                <w:szCs w:val="16"/>
              </w:rPr>
            </w:pPr>
            <w:r>
              <w:rPr>
                <w:sz w:val="16"/>
                <w:szCs w:val="16"/>
              </w:rPr>
              <w:t>0</w:t>
            </w:r>
          </w:p>
        </w:tc>
        <w:tc>
          <w:tcPr>
            <w:tcW w:w="160" w:type="dxa"/>
            <w:tcBorders>
              <w:top w:val="nil"/>
              <w:left w:val="nil"/>
              <w:bottom w:val="nil"/>
              <w:right w:val="nil"/>
            </w:tcBorders>
            <w:shd w:val="clear" w:color="auto" w:fill="auto"/>
            <w:vAlign w:val="center"/>
          </w:tcPr>
          <w:p w14:paraId="7449DCA6" w14:textId="77777777" w:rsidR="00536E20" w:rsidRDefault="00536E20">
            <w:pPr>
              <w:jc w:val="right"/>
              <w:rPr>
                <w:sz w:val="16"/>
                <w:szCs w:val="16"/>
              </w:rPr>
            </w:pPr>
          </w:p>
        </w:tc>
        <w:tc>
          <w:tcPr>
            <w:tcW w:w="848" w:type="dxa"/>
            <w:tcBorders>
              <w:top w:val="nil"/>
              <w:left w:val="single" w:sz="4" w:space="0" w:color="000000"/>
              <w:bottom w:val="single" w:sz="4" w:space="0" w:color="000000"/>
              <w:right w:val="single" w:sz="4" w:space="0" w:color="000000"/>
            </w:tcBorders>
            <w:shd w:val="clear" w:color="auto" w:fill="auto"/>
            <w:vAlign w:val="center"/>
          </w:tcPr>
          <w:p w14:paraId="7449DCA7" w14:textId="77777777" w:rsidR="00536E20" w:rsidRDefault="00F94014">
            <w:pPr>
              <w:jc w:val="right"/>
              <w:rPr>
                <w:sz w:val="16"/>
                <w:szCs w:val="16"/>
              </w:rPr>
            </w:pPr>
            <w:r>
              <w:rPr>
                <w:sz w:val="16"/>
                <w:szCs w:val="16"/>
              </w:rPr>
              <w:t>142</w:t>
            </w:r>
          </w:p>
        </w:tc>
        <w:tc>
          <w:tcPr>
            <w:tcW w:w="160" w:type="dxa"/>
            <w:tcBorders>
              <w:top w:val="nil"/>
              <w:left w:val="nil"/>
              <w:bottom w:val="nil"/>
              <w:right w:val="nil"/>
            </w:tcBorders>
            <w:shd w:val="clear" w:color="auto" w:fill="auto"/>
            <w:vAlign w:val="center"/>
          </w:tcPr>
          <w:p w14:paraId="7449DCA8" w14:textId="77777777" w:rsidR="00536E20" w:rsidRDefault="00536E20">
            <w:pPr>
              <w:jc w:val="right"/>
              <w:rPr>
                <w:sz w:val="16"/>
                <w:szCs w:val="16"/>
              </w:rPr>
            </w:pPr>
          </w:p>
        </w:tc>
        <w:tc>
          <w:tcPr>
            <w:tcW w:w="856" w:type="dxa"/>
            <w:tcBorders>
              <w:top w:val="nil"/>
              <w:left w:val="single" w:sz="4" w:space="0" w:color="000000"/>
              <w:bottom w:val="single" w:sz="4" w:space="0" w:color="000000"/>
              <w:right w:val="single" w:sz="4" w:space="0" w:color="000000"/>
            </w:tcBorders>
            <w:shd w:val="clear" w:color="auto" w:fill="auto"/>
            <w:vAlign w:val="center"/>
          </w:tcPr>
          <w:p w14:paraId="7449DCA9" w14:textId="77777777" w:rsidR="00536E20" w:rsidRDefault="00F94014">
            <w:pPr>
              <w:jc w:val="right"/>
              <w:rPr>
                <w:sz w:val="16"/>
                <w:szCs w:val="16"/>
              </w:rPr>
            </w:pPr>
            <w:r>
              <w:rPr>
                <w:sz w:val="16"/>
                <w:szCs w:val="16"/>
              </w:rPr>
              <w:t>65,14%</w:t>
            </w:r>
          </w:p>
        </w:tc>
        <w:tc>
          <w:tcPr>
            <w:tcW w:w="160" w:type="dxa"/>
            <w:tcBorders>
              <w:top w:val="nil"/>
              <w:left w:val="nil"/>
              <w:bottom w:val="nil"/>
              <w:right w:val="nil"/>
            </w:tcBorders>
            <w:shd w:val="clear" w:color="auto" w:fill="auto"/>
            <w:vAlign w:val="center"/>
          </w:tcPr>
          <w:p w14:paraId="7449DCAA" w14:textId="77777777" w:rsidR="00536E20" w:rsidRDefault="00536E20">
            <w:pPr>
              <w:jc w:val="right"/>
              <w:rPr>
                <w:b/>
                <w:sz w:val="16"/>
                <w:szCs w:val="16"/>
              </w:rPr>
            </w:pPr>
          </w:p>
        </w:tc>
        <w:tc>
          <w:tcPr>
            <w:tcW w:w="1041" w:type="dxa"/>
            <w:tcBorders>
              <w:top w:val="nil"/>
              <w:left w:val="single" w:sz="4" w:space="0" w:color="000000"/>
              <w:bottom w:val="single" w:sz="4" w:space="0" w:color="000000"/>
              <w:right w:val="single" w:sz="4" w:space="0" w:color="000000"/>
            </w:tcBorders>
            <w:shd w:val="clear" w:color="auto" w:fill="auto"/>
            <w:vAlign w:val="center"/>
          </w:tcPr>
          <w:p w14:paraId="7449DCAB" w14:textId="77777777" w:rsidR="00536E20" w:rsidRDefault="00F94014">
            <w:pPr>
              <w:jc w:val="right"/>
              <w:rPr>
                <w:sz w:val="16"/>
                <w:szCs w:val="16"/>
              </w:rPr>
            </w:pPr>
            <w:r>
              <w:rPr>
                <w:sz w:val="16"/>
                <w:szCs w:val="16"/>
              </w:rPr>
              <w:t>26,79%</w:t>
            </w:r>
          </w:p>
        </w:tc>
      </w:tr>
      <w:tr w:rsidR="00536E20" w14:paraId="7449DCBB" w14:textId="77777777">
        <w:trPr>
          <w:trHeight w:val="249"/>
        </w:trPr>
        <w:tc>
          <w:tcPr>
            <w:tcW w:w="1032" w:type="dxa"/>
            <w:tcBorders>
              <w:top w:val="nil"/>
              <w:left w:val="nil"/>
              <w:bottom w:val="nil"/>
              <w:right w:val="nil"/>
            </w:tcBorders>
            <w:shd w:val="clear" w:color="auto" w:fill="auto"/>
            <w:vAlign w:val="bottom"/>
          </w:tcPr>
          <w:p w14:paraId="7449DCAD" w14:textId="77777777" w:rsidR="00536E20" w:rsidRDefault="00536E20">
            <w:pPr>
              <w:jc w:val="left"/>
              <w:rPr>
                <w:b/>
                <w:sz w:val="16"/>
                <w:szCs w:val="16"/>
              </w:rPr>
            </w:pPr>
          </w:p>
        </w:tc>
        <w:tc>
          <w:tcPr>
            <w:tcW w:w="939" w:type="dxa"/>
            <w:tcBorders>
              <w:top w:val="nil"/>
              <w:left w:val="nil"/>
              <w:bottom w:val="nil"/>
              <w:right w:val="nil"/>
            </w:tcBorders>
            <w:shd w:val="clear" w:color="auto" w:fill="auto"/>
            <w:vAlign w:val="center"/>
          </w:tcPr>
          <w:p w14:paraId="7449DCAE" w14:textId="77777777" w:rsidR="00536E20" w:rsidRDefault="00536E20">
            <w:pPr>
              <w:jc w:val="right"/>
              <w:rPr>
                <w:sz w:val="16"/>
                <w:szCs w:val="16"/>
              </w:rPr>
            </w:pPr>
          </w:p>
        </w:tc>
        <w:tc>
          <w:tcPr>
            <w:tcW w:w="1833" w:type="dxa"/>
            <w:tcBorders>
              <w:top w:val="nil"/>
              <w:left w:val="nil"/>
              <w:bottom w:val="nil"/>
              <w:right w:val="nil"/>
            </w:tcBorders>
            <w:shd w:val="clear" w:color="auto" w:fill="auto"/>
            <w:vAlign w:val="center"/>
          </w:tcPr>
          <w:p w14:paraId="7449DCAF" w14:textId="77777777" w:rsidR="00536E20" w:rsidRDefault="00536E20">
            <w:pPr>
              <w:jc w:val="right"/>
              <w:rPr>
                <w:sz w:val="16"/>
                <w:szCs w:val="16"/>
              </w:rPr>
            </w:pPr>
          </w:p>
        </w:tc>
        <w:tc>
          <w:tcPr>
            <w:tcW w:w="421" w:type="dxa"/>
            <w:tcBorders>
              <w:top w:val="nil"/>
              <w:left w:val="nil"/>
              <w:bottom w:val="nil"/>
              <w:right w:val="nil"/>
            </w:tcBorders>
            <w:shd w:val="clear" w:color="auto" w:fill="auto"/>
            <w:vAlign w:val="center"/>
          </w:tcPr>
          <w:p w14:paraId="7449DCB0" w14:textId="77777777" w:rsidR="00536E20" w:rsidRDefault="00536E20">
            <w:pPr>
              <w:jc w:val="right"/>
              <w:rPr>
                <w:sz w:val="16"/>
                <w:szCs w:val="16"/>
              </w:rPr>
            </w:pPr>
          </w:p>
        </w:tc>
        <w:tc>
          <w:tcPr>
            <w:tcW w:w="425" w:type="dxa"/>
            <w:tcBorders>
              <w:top w:val="nil"/>
              <w:left w:val="nil"/>
              <w:bottom w:val="nil"/>
              <w:right w:val="nil"/>
            </w:tcBorders>
            <w:shd w:val="clear" w:color="auto" w:fill="auto"/>
            <w:vAlign w:val="center"/>
          </w:tcPr>
          <w:p w14:paraId="7449DCB1" w14:textId="77777777" w:rsidR="00536E20" w:rsidRDefault="00536E20">
            <w:pPr>
              <w:jc w:val="right"/>
              <w:rPr>
                <w:sz w:val="16"/>
                <w:szCs w:val="16"/>
              </w:rPr>
            </w:pPr>
          </w:p>
        </w:tc>
        <w:tc>
          <w:tcPr>
            <w:tcW w:w="423" w:type="dxa"/>
            <w:tcBorders>
              <w:top w:val="nil"/>
              <w:left w:val="nil"/>
              <w:bottom w:val="nil"/>
              <w:right w:val="nil"/>
            </w:tcBorders>
            <w:shd w:val="clear" w:color="auto" w:fill="auto"/>
            <w:vAlign w:val="center"/>
          </w:tcPr>
          <w:p w14:paraId="7449DCB2" w14:textId="77777777" w:rsidR="00536E20" w:rsidRDefault="00536E20">
            <w:pPr>
              <w:jc w:val="right"/>
              <w:rPr>
                <w:sz w:val="16"/>
                <w:szCs w:val="16"/>
              </w:rPr>
            </w:pPr>
          </w:p>
        </w:tc>
        <w:tc>
          <w:tcPr>
            <w:tcW w:w="431" w:type="dxa"/>
            <w:tcBorders>
              <w:top w:val="nil"/>
              <w:left w:val="nil"/>
              <w:bottom w:val="nil"/>
              <w:right w:val="nil"/>
            </w:tcBorders>
            <w:shd w:val="clear" w:color="auto" w:fill="auto"/>
            <w:vAlign w:val="center"/>
          </w:tcPr>
          <w:p w14:paraId="7449DCB3" w14:textId="77777777" w:rsidR="00536E20" w:rsidRDefault="00536E20">
            <w:pPr>
              <w:jc w:val="right"/>
              <w:rPr>
                <w:sz w:val="16"/>
                <w:szCs w:val="16"/>
              </w:rPr>
            </w:pPr>
          </w:p>
        </w:tc>
        <w:tc>
          <w:tcPr>
            <w:tcW w:w="475" w:type="dxa"/>
            <w:tcBorders>
              <w:top w:val="nil"/>
              <w:left w:val="nil"/>
              <w:bottom w:val="nil"/>
              <w:right w:val="nil"/>
            </w:tcBorders>
            <w:shd w:val="clear" w:color="auto" w:fill="auto"/>
            <w:vAlign w:val="center"/>
          </w:tcPr>
          <w:p w14:paraId="7449DCB4" w14:textId="77777777" w:rsidR="00536E20" w:rsidRDefault="00536E20">
            <w:pPr>
              <w:jc w:val="right"/>
              <w:rPr>
                <w:sz w:val="16"/>
                <w:szCs w:val="16"/>
              </w:rPr>
            </w:pPr>
          </w:p>
        </w:tc>
        <w:tc>
          <w:tcPr>
            <w:tcW w:w="160" w:type="dxa"/>
            <w:tcBorders>
              <w:top w:val="nil"/>
              <w:left w:val="nil"/>
              <w:bottom w:val="nil"/>
              <w:right w:val="nil"/>
            </w:tcBorders>
            <w:shd w:val="clear" w:color="auto" w:fill="auto"/>
            <w:vAlign w:val="center"/>
          </w:tcPr>
          <w:p w14:paraId="7449DCB5" w14:textId="77777777" w:rsidR="00536E20" w:rsidRDefault="00536E20">
            <w:pPr>
              <w:jc w:val="right"/>
              <w:rPr>
                <w:sz w:val="16"/>
                <w:szCs w:val="16"/>
              </w:rPr>
            </w:pPr>
          </w:p>
        </w:tc>
        <w:tc>
          <w:tcPr>
            <w:tcW w:w="848" w:type="dxa"/>
            <w:tcBorders>
              <w:top w:val="nil"/>
              <w:left w:val="nil"/>
              <w:bottom w:val="nil"/>
              <w:right w:val="nil"/>
            </w:tcBorders>
            <w:shd w:val="clear" w:color="auto" w:fill="auto"/>
            <w:vAlign w:val="center"/>
          </w:tcPr>
          <w:p w14:paraId="7449DCB6" w14:textId="77777777" w:rsidR="00536E20" w:rsidRDefault="00536E20">
            <w:pPr>
              <w:jc w:val="right"/>
              <w:rPr>
                <w:sz w:val="16"/>
                <w:szCs w:val="16"/>
              </w:rPr>
            </w:pPr>
          </w:p>
        </w:tc>
        <w:tc>
          <w:tcPr>
            <w:tcW w:w="160" w:type="dxa"/>
            <w:tcBorders>
              <w:top w:val="nil"/>
              <w:left w:val="nil"/>
              <w:bottom w:val="nil"/>
              <w:right w:val="nil"/>
            </w:tcBorders>
            <w:shd w:val="clear" w:color="auto" w:fill="auto"/>
            <w:vAlign w:val="center"/>
          </w:tcPr>
          <w:p w14:paraId="7449DCB7" w14:textId="77777777" w:rsidR="00536E20" w:rsidRDefault="00536E20">
            <w:pPr>
              <w:jc w:val="right"/>
              <w:rPr>
                <w:sz w:val="16"/>
                <w:szCs w:val="16"/>
              </w:rPr>
            </w:pPr>
          </w:p>
        </w:tc>
        <w:tc>
          <w:tcPr>
            <w:tcW w:w="856" w:type="dxa"/>
            <w:tcBorders>
              <w:top w:val="nil"/>
              <w:left w:val="nil"/>
              <w:bottom w:val="nil"/>
              <w:right w:val="nil"/>
            </w:tcBorders>
            <w:shd w:val="clear" w:color="auto" w:fill="auto"/>
            <w:vAlign w:val="center"/>
          </w:tcPr>
          <w:p w14:paraId="7449DCB8" w14:textId="77777777" w:rsidR="00536E20" w:rsidRDefault="00536E20">
            <w:pPr>
              <w:jc w:val="right"/>
              <w:rPr>
                <w:sz w:val="16"/>
                <w:szCs w:val="16"/>
              </w:rPr>
            </w:pPr>
          </w:p>
        </w:tc>
        <w:tc>
          <w:tcPr>
            <w:tcW w:w="160" w:type="dxa"/>
            <w:tcBorders>
              <w:top w:val="nil"/>
              <w:left w:val="nil"/>
              <w:bottom w:val="nil"/>
              <w:right w:val="nil"/>
            </w:tcBorders>
            <w:shd w:val="clear" w:color="auto" w:fill="auto"/>
            <w:vAlign w:val="center"/>
          </w:tcPr>
          <w:p w14:paraId="7449DCB9" w14:textId="77777777" w:rsidR="00536E20" w:rsidRDefault="00536E20">
            <w:pPr>
              <w:jc w:val="right"/>
              <w:rPr>
                <w:sz w:val="16"/>
                <w:szCs w:val="16"/>
              </w:rPr>
            </w:pPr>
          </w:p>
        </w:tc>
        <w:tc>
          <w:tcPr>
            <w:tcW w:w="1041" w:type="dxa"/>
            <w:tcBorders>
              <w:top w:val="nil"/>
              <w:left w:val="nil"/>
              <w:bottom w:val="nil"/>
              <w:right w:val="nil"/>
            </w:tcBorders>
            <w:shd w:val="clear" w:color="auto" w:fill="auto"/>
            <w:vAlign w:val="center"/>
          </w:tcPr>
          <w:p w14:paraId="7449DCBA" w14:textId="77777777" w:rsidR="00536E20" w:rsidRDefault="00536E20">
            <w:pPr>
              <w:jc w:val="right"/>
              <w:rPr>
                <w:sz w:val="16"/>
                <w:szCs w:val="16"/>
              </w:rPr>
            </w:pPr>
          </w:p>
        </w:tc>
      </w:tr>
      <w:tr w:rsidR="00536E20" w14:paraId="7449DCCA" w14:textId="77777777">
        <w:trPr>
          <w:trHeight w:val="419"/>
        </w:trPr>
        <w:tc>
          <w:tcPr>
            <w:tcW w:w="1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CBC" w14:textId="77777777" w:rsidR="00536E20" w:rsidRDefault="00F94014">
            <w:pPr>
              <w:jc w:val="left"/>
              <w:rPr>
                <w:b/>
                <w:sz w:val="16"/>
                <w:szCs w:val="16"/>
              </w:rPr>
            </w:pPr>
            <w:r>
              <w:rPr>
                <w:b/>
                <w:sz w:val="16"/>
                <w:szCs w:val="16"/>
              </w:rPr>
              <w:t>Ateneo</w:t>
            </w:r>
          </w:p>
        </w:tc>
        <w:tc>
          <w:tcPr>
            <w:tcW w:w="939" w:type="dxa"/>
            <w:tcBorders>
              <w:top w:val="single" w:sz="4" w:space="0" w:color="000000"/>
              <w:left w:val="nil"/>
              <w:bottom w:val="single" w:sz="4" w:space="0" w:color="000000"/>
              <w:right w:val="single" w:sz="4" w:space="0" w:color="000000"/>
            </w:tcBorders>
            <w:shd w:val="clear" w:color="auto" w:fill="auto"/>
            <w:vAlign w:val="center"/>
          </w:tcPr>
          <w:p w14:paraId="7449DCBD" w14:textId="77777777" w:rsidR="00536E20" w:rsidRDefault="00F94014">
            <w:pPr>
              <w:jc w:val="right"/>
              <w:rPr>
                <w:sz w:val="16"/>
                <w:szCs w:val="16"/>
              </w:rPr>
            </w:pPr>
            <w:r>
              <w:rPr>
                <w:sz w:val="16"/>
                <w:szCs w:val="16"/>
              </w:rPr>
              <w:t>874</w:t>
            </w:r>
          </w:p>
        </w:tc>
        <w:tc>
          <w:tcPr>
            <w:tcW w:w="1833" w:type="dxa"/>
            <w:tcBorders>
              <w:top w:val="single" w:sz="4" w:space="0" w:color="000000"/>
              <w:left w:val="nil"/>
              <w:bottom w:val="single" w:sz="4" w:space="0" w:color="000000"/>
              <w:right w:val="single" w:sz="4" w:space="0" w:color="000000"/>
            </w:tcBorders>
            <w:shd w:val="clear" w:color="auto" w:fill="auto"/>
            <w:vAlign w:val="center"/>
          </w:tcPr>
          <w:p w14:paraId="7449DCBE" w14:textId="77777777" w:rsidR="00536E20" w:rsidRDefault="00F94014">
            <w:pPr>
              <w:jc w:val="right"/>
              <w:rPr>
                <w:sz w:val="16"/>
                <w:szCs w:val="16"/>
              </w:rPr>
            </w:pPr>
            <w:r>
              <w:rPr>
                <w:sz w:val="16"/>
                <w:szCs w:val="16"/>
              </w:rPr>
              <w:t>N.A.</w:t>
            </w:r>
          </w:p>
        </w:tc>
        <w:tc>
          <w:tcPr>
            <w:tcW w:w="421" w:type="dxa"/>
            <w:tcBorders>
              <w:top w:val="single" w:sz="4" w:space="0" w:color="000000"/>
              <w:left w:val="nil"/>
              <w:bottom w:val="single" w:sz="4" w:space="0" w:color="000000"/>
              <w:right w:val="single" w:sz="4" w:space="0" w:color="000000"/>
            </w:tcBorders>
            <w:shd w:val="clear" w:color="auto" w:fill="auto"/>
            <w:vAlign w:val="center"/>
          </w:tcPr>
          <w:p w14:paraId="7449DCBF" w14:textId="77777777" w:rsidR="00536E20" w:rsidRDefault="00F94014">
            <w:pPr>
              <w:jc w:val="right"/>
              <w:rPr>
                <w:sz w:val="16"/>
                <w:szCs w:val="16"/>
              </w:rPr>
            </w:pPr>
            <w:r>
              <w:rPr>
                <w:sz w:val="16"/>
                <w:szCs w:val="16"/>
              </w:rPr>
              <w:t>175</w:t>
            </w:r>
          </w:p>
        </w:tc>
        <w:tc>
          <w:tcPr>
            <w:tcW w:w="425" w:type="dxa"/>
            <w:tcBorders>
              <w:top w:val="single" w:sz="4" w:space="0" w:color="000000"/>
              <w:left w:val="nil"/>
              <w:bottom w:val="single" w:sz="4" w:space="0" w:color="000000"/>
              <w:right w:val="single" w:sz="4" w:space="0" w:color="000000"/>
            </w:tcBorders>
            <w:shd w:val="clear" w:color="auto" w:fill="auto"/>
            <w:vAlign w:val="center"/>
          </w:tcPr>
          <w:p w14:paraId="7449DCC0" w14:textId="77777777" w:rsidR="00536E20" w:rsidRDefault="00F94014">
            <w:pPr>
              <w:jc w:val="right"/>
              <w:rPr>
                <w:sz w:val="16"/>
                <w:szCs w:val="16"/>
              </w:rPr>
            </w:pPr>
            <w:r>
              <w:rPr>
                <w:sz w:val="16"/>
                <w:szCs w:val="16"/>
              </w:rPr>
              <w:t>355</w:t>
            </w:r>
          </w:p>
        </w:tc>
        <w:tc>
          <w:tcPr>
            <w:tcW w:w="423" w:type="dxa"/>
            <w:tcBorders>
              <w:top w:val="single" w:sz="4" w:space="0" w:color="000000"/>
              <w:left w:val="nil"/>
              <w:bottom w:val="single" w:sz="4" w:space="0" w:color="000000"/>
              <w:right w:val="single" w:sz="4" w:space="0" w:color="000000"/>
            </w:tcBorders>
            <w:shd w:val="clear" w:color="auto" w:fill="auto"/>
            <w:vAlign w:val="center"/>
          </w:tcPr>
          <w:p w14:paraId="7449DCC1" w14:textId="77777777" w:rsidR="00536E20" w:rsidRDefault="00F94014">
            <w:pPr>
              <w:jc w:val="right"/>
              <w:rPr>
                <w:sz w:val="16"/>
                <w:szCs w:val="16"/>
              </w:rPr>
            </w:pPr>
            <w:r>
              <w:rPr>
                <w:sz w:val="16"/>
                <w:szCs w:val="16"/>
              </w:rPr>
              <w:t>293</w:t>
            </w:r>
          </w:p>
        </w:tc>
        <w:tc>
          <w:tcPr>
            <w:tcW w:w="431" w:type="dxa"/>
            <w:tcBorders>
              <w:top w:val="single" w:sz="4" w:space="0" w:color="000000"/>
              <w:left w:val="nil"/>
              <w:bottom w:val="single" w:sz="4" w:space="0" w:color="000000"/>
              <w:right w:val="single" w:sz="4" w:space="0" w:color="000000"/>
            </w:tcBorders>
            <w:shd w:val="clear" w:color="auto" w:fill="auto"/>
            <w:vAlign w:val="center"/>
          </w:tcPr>
          <w:p w14:paraId="7449DCC2" w14:textId="77777777" w:rsidR="00536E20" w:rsidRDefault="00F94014">
            <w:pPr>
              <w:jc w:val="right"/>
              <w:rPr>
                <w:sz w:val="16"/>
                <w:szCs w:val="16"/>
              </w:rPr>
            </w:pPr>
            <w:r>
              <w:rPr>
                <w:sz w:val="16"/>
                <w:szCs w:val="16"/>
              </w:rPr>
              <w:t>43</w:t>
            </w:r>
          </w:p>
        </w:tc>
        <w:tc>
          <w:tcPr>
            <w:tcW w:w="475" w:type="dxa"/>
            <w:tcBorders>
              <w:top w:val="single" w:sz="4" w:space="0" w:color="000000"/>
              <w:left w:val="nil"/>
              <w:bottom w:val="single" w:sz="4" w:space="0" w:color="000000"/>
              <w:right w:val="single" w:sz="4" w:space="0" w:color="000000"/>
            </w:tcBorders>
            <w:shd w:val="clear" w:color="auto" w:fill="auto"/>
            <w:vAlign w:val="center"/>
          </w:tcPr>
          <w:p w14:paraId="7449DCC3" w14:textId="77777777" w:rsidR="00536E20" w:rsidRDefault="00F94014">
            <w:pPr>
              <w:jc w:val="right"/>
              <w:rPr>
                <w:sz w:val="16"/>
                <w:szCs w:val="16"/>
              </w:rPr>
            </w:pPr>
            <w:r>
              <w:rPr>
                <w:sz w:val="16"/>
                <w:szCs w:val="16"/>
              </w:rPr>
              <w:t>8</w:t>
            </w:r>
          </w:p>
        </w:tc>
        <w:tc>
          <w:tcPr>
            <w:tcW w:w="160" w:type="dxa"/>
            <w:tcBorders>
              <w:top w:val="nil"/>
              <w:left w:val="nil"/>
              <w:bottom w:val="nil"/>
              <w:right w:val="nil"/>
            </w:tcBorders>
            <w:shd w:val="clear" w:color="auto" w:fill="auto"/>
            <w:vAlign w:val="center"/>
          </w:tcPr>
          <w:p w14:paraId="7449DCC4" w14:textId="77777777" w:rsidR="00536E20" w:rsidRDefault="00536E20">
            <w:pPr>
              <w:jc w:val="right"/>
              <w:rPr>
                <w:sz w:val="16"/>
                <w:szCs w:val="16"/>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CC5" w14:textId="77777777" w:rsidR="00536E20" w:rsidRDefault="00F94014">
            <w:pPr>
              <w:jc w:val="right"/>
              <w:rPr>
                <w:sz w:val="16"/>
                <w:szCs w:val="16"/>
              </w:rPr>
            </w:pPr>
            <w:r>
              <w:rPr>
                <w:sz w:val="16"/>
                <w:szCs w:val="16"/>
              </w:rPr>
              <w:t>530</w:t>
            </w:r>
          </w:p>
        </w:tc>
        <w:tc>
          <w:tcPr>
            <w:tcW w:w="160" w:type="dxa"/>
            <w:tcBorders>
              <w:top w:val="nil"/>
              <w:left w:val="nil"/>
              <w:bottom w:val="nil"/>
              <w:right w:val="nil"/>
            </w:tcBorders>
            <w:shd w:val="clear" w:color="auto" w:fill="auto"/>
            <w:vAlign w:val="center"/>
          </w:tcPr>
          <w:p w14:paraId="7449DCC6" w14:textId="77777777" w:rsidR="00536E20" w:rsidRDefault="00536E20">
            <w:pPr>
              <w:jc w:val="right"/>
              <w:rPr>
                <w:sz w:val="16"/>
                <w:szCs w:val="16"/>
              </w:rPr>
            </w:pP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CC7" w14:textId="77777777" w:rsidR="00536E20" w:rsidRDefault="00F94014">
            <w:pPr>
              <w:jc w:val="right"/>
              <w:rPr>
                <w:sz w:val="16"/>
                <w:szCs w:val="16"/>
              </w:rPr>
            </w:pPr>
            <w:r>
              <w:rPr>
                <w:sz w:val="16"/>
                <w:szCs w:val="16"/>
              </w:rPr>
              <w:t>60,64%</w:t>
            </w:r>
          </w:p>
        </w:tc>
        <w:tc>
          <w:tcPr>
            <w:tcW w:w="160" w:type="dxa"/>
            <w:tcBorders>
              <w:top w:val="nil"/>
              <w:left w:val="nil"/>
              <w:bottom w:val="nil"/>
              <w:right w:val="nil"/>
            </w:tcBorders>
            <w:shd w:val="clear" w:color="auto" w:fill="auto"/>
            <w:vAlign w:val="center"/>
          </w:tcPr>
          <w:p w14:paraId="7449DCC8" w14:textId="77777777" w:rsidR="00536E20" w:rsidRDefault="00536E20">
            <w:pPr>
              <w:jc w:val="right"/>
              <w:rPr>
                <w:sz w:val="16"/>
                <w:szCs w:val="16"/>
              </w:rPr>
            </w:pPr>
          </w:p>
        </w:tc>
        <w:tc>
          <w:tcPr>
            <w:tcW w:w="1041" w:type="dxa"/>
            <w:tcBorders>
              <w:top w:val="nil"/>
              <w:left w:val="nil"/>
              <w:bottom w:val="nil"/>
              <w:right w:val="nil"/>
            </w:tcBorders>
            <w:shd w:val="clear" w:color="auto" w:fill="auto"/>
            <w:vAlign w:val="center"/>
          </w:tcPr>
          <w:p w14:paraId="7449DCC9" w14:textId="77777777" w:rsidR="00536E20" w:rsidRDefault="00536E20">
            <w:pPr>
              <w:jc w:val="right"/>
              <w:rPr>
                <w:sz w:val="16"/>
                <w:szCs w:val="16"/>
              </w:rPr>
            </w:pPr>
          </w:p>
        </w:tc>
      </w:tr>
    </w:tbl>
    <w:p w14:paraId="7449DCCB" w14:textId="77777777" w:rsidR="00536E20" w:rsidRDefault="00536E20">
      <w:pPr>
        <w:jc w:val="left"/>
        <w:rPr>
          <w:rFonts w:ascii="Calibri" w:eastAsia="Calibri" w:hAnsi="Calibri" w:cs="Calibri"/>
        </w:rPr>
      </w:pPr>
    </w:p>
    <w:p w14:paraId="7449DCCC" w14:textId="77777777" w:rsidR="00536E20" w:rsidRDefault="00F94014">
      <w:pPr>
        <w:rPr>
          <w:rFonts w:ascii="Calibri" w:eastAsia="Calibri" w:hAnsi="Calibri" w:cs="Calibri"/>
          <w:b/>
          <w:u w:val="single"/>
        </w:rPr>
      </w:pPr>
      <w:r>
        <w:rPr>
          <w:rFonts w:ascii="Calibri" w:eastAsia="Calibri" w:hAnsi="Calibri" w:cs="Calibri"/>
          <w:b/>
          <w:u w:val="single"/>
        </w:rPr>
        <w:t>1.2.2 4.2 La distribuzione dei prodotti della ricerca nelle classi di merito tra le Aree del Dipartimento</w:t>
      </w:r>
    </w:p>
    <w:p w14:paraId="7449DCCD" w14:textId="77777777" w:rsidR="00536E20" w:rsidRDefault="00536E20">
      <w:pPr>
        <w:rPr>
          <w:rFonts w:ascii="Calibri" w:eastAsia="Calibri" w:hAnsi="Calibri" w:cs="Calibri"/>
          <w:b/>
          <w:u w:val="single"/>
        </w:rPr>
      </w:pPr>
    </w:p>
    <w:tbl>
      <w:tblPr>
        <w:tblStyle w:val="afb"/>
        <w:tblW w:w="9680" w:type="dxa"/>
        <w:tblInd w:w="0" w:type="dxa"/>
        <w:tblLayout w:type="fixed"/>
        <w:tblLook w:val="0400" w:firstRow="0" w:lastRow="0" w:firstColumn="0" w:lastColumn="0" w:noHBand="0" w:noVBand="1"/>
      </w:tblPr>
      <w:tblGrid>
        <w:gridCol w:w="1446"/>
        <w:gridCol w:w="952"/>
        <w:gridCol w:w="1129"/>
        <w:gridCol w:w="1010"/>
        <w:gridCol w:w="1010"/>
        <w:gridCol w:w="1010"/>
        <w:gridCol w:w="892"/>
        <w:gridCol w:w="872"/>
        <w:gridCol w:w="250"/>
        <w:gridCol w:w="1109"/>
      </w:tblGrid>
      <w:tr w:rsidR="00536E20" w14:paraId="7449DCD9" w14:textId="77777777">
        <w:trPr>
          <w:trHeight w:val="765"/>
        </w:trPr>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49DCCE" w14:textId="77777777" w:rsidR="00536E20" w:rsidRDefault="00F94014">
            <w:pPr>
              <w:jc w:val="center"/>
              <w:rPr>
                <w:b/>
                <w:sz w:val="18"/>
                <w:szCs w:val="18"/>
              </w:rPr>
            </w:pPr>
            <w:r>
              <w:rPr>
                <w:b/>
                <w:sz w:val="18"/>
                <w:szCs w:val="18"/>
              </w:rPr>
              <w:t>Area 3</w:t>
            </w:r>
          </w:p>
        </w:tc>
        <w:tc>
          <w:tcPr>
            <w:tcW w:w="960" w:type="dxa"/>
            <w:tcBorders>
              <w:top w:val="single" w:sz="4" w:space="0" w:color="000000"/>
              <w:left w:val="nil"/>
              <w:bottom w:val="single" w:sz="4" w:space="0" w:color="000000"/>
              <w:right w:val="single" w:sz="4" w:space="0" w:color="000000"/>
            </w:tcBorders>
            <w:shd w:val="clear" w:color="auto" w:fill="DBDBDB"/>
            <w:vAlign w:val="center"/>
          </w:tcPr>
          <w:p w14:paraId="7449DCCF" w14:textId="77777777" w:rsidR="00536E20" w:rsidRDefault="00F94014">
            <w:pPr>
              <w:jc w:val="center"/>
              <w:rPr>
                <w:b/>
                <w:sz w:val="18"/>
                <w:szCs w:val="18"/>
              </w:rPr>
            </w:pPr>
            <w:r>
              <w:rPr>
                <w:b/>
                <w:sz w:val="18"/>
                <w:szCs w:val="18"/>
              </w:rPr>
              <w:t># Prodotti conferiti</w:t>
            </w:r>
          </w:p>
        </w:tc>
        <w:tc>
          <w:tcPr>
            <w:tcW w:w="1140" w:type="dxa"/>
            <w:tcBorders>
              <w:top w:val="single" w:sz="4" w:space="0" w:color="000000"/>
              <w:left w:val="nil"/>
              <w:bottom w:val="single" w:sz="4" w:space="0" w:color="000000"/>
              <w:right w:val="single" w:sz="4" w:space="0" w:color="000000"/>
            </w:tcBorders>
            <w:shd w:val="clear" w:color="auto" w:fill="DBDBDB"/>
            <w:vAlign w:val="center"/>
          </w:tcPr>
          <w:p w14:paraId="7449DCD0" w14:textId="77777777" w:rsidR="00536E20" w:rsidRDefault="00F94014">
            <w:pPr>
              <w:jc w:val="center"/>
              <w:rPr>
                <w:b/>
                <w:sz w:val="18"/>
                <w:szCs w:val="18"/>
              </w:rPr>
            </w:pPr>
            <w:r>
              <w:rPr>
                <w:b/>
                <w:sz w:val="18"/>
                <w:szCs w:val="18"/>
              </w:rPr>
              <w:t>Punteggio medio</w:t>
            </w:r>
            <w:r>
              <w:rPr>
                <w:b/>
                <w:sz w:val="18"/>
                <w:szCs w:val="18"/>
              </w:rPr>
              <w:br/>
              <w:t>(I)</w:t>
            </w:r>
          </w:p>
        </w:tc>
        <w:tc>
          <w:tcPr>
            <w:tcW w:w="1020" w:type="dxa"/>
            <w:tcBorders>
              <w:top w:val="single" w:sz="4" w:space="0" w:color="000000"/>
              <w:left w:val="nil"/>
              <w:bottom w:val="single" w:sz="4" w:space="0" w:color="000000"/>
              <w:right w:val="single" w:sz="4" w:space="0" w:color="000000"/>
            </w:tcBorders>
            <w:shd w:val="clear" w:color="auto" w:fill="DBDBDB"/>
            <w:vAlign w:val="center"/>
          </w:tcPr>
          <w:p w14:paraId="7449DCD1" w14:textId="77777777" w:rsidR="00536E20" w:rsidRDefault="00F94014">
            <w:pPr>
              <w:jc w:val="center"/>
              <w:rPr>
                <w:b/>
                <w:sz w:val="18"/>
                <w:szCs w:val="18"/>
              </w:rPr>
            </w:pPr>
            <w:r>
              <w:rPr>
                <w:b/>
                <w:sz w:val="18"/>
                <w:szCs w:val="18"/>
              </w:rPr>
              <w:t>% Prodotti A</w:t>
            </w:r>
          </w:p>
        </w:tc>
        <w:tc>
          <w:tcPr>
            <w:tcW w:w="1020" w:type="dxa"/>
            <w:tcBorders>
              <w:top w:val="single" w:sz="4" w:space="0" w:color="000000"/>
              <w:left w:val="nil"/>
              <w:bottom w:val="single" w:sz="4" w:space="0" w:color="000000"/>
              <w:right w:val="single" w:sz="4" w:space="0" w:color="000000"/>
            </w:tcBorders>
            <w:shd w:val="clear" w:color="auto" w:fill="DBDBDB"/>
            <w:vAlign w:val="center"/>
          </w:tcPr>
          <w:p w14:paraId="7449DCD2" w14:textId="77777777" w:rsidR="00536E20" w:rsidRDefault="00F94014">
            <w:pPr>
              <w:jc w:val="center"/>
              <w:rPr>
                <w:b/>
                <w:sz w:val="18"/>
                <w:szCs w:val="18"/>
              </w:rPr>
            </w:pPr>
            <w:r>
              <w:rPr>
                <w:b/>
                <w:sz w:val="18"/>
                <w:szCs w:val="18"/>
              </w:rPr>
              <w:t>% Prodotti B</w:t>
            </w:r>
          </w:p>
        </w:tc>
        <w:tc>
          <w:tcPr>
            <w:tcW w:w="1020" w:type="dxa"/>
            <w:tcBorders>
              <w:top w:val="single" w:sz="4" w:space="0" w:color="000000"/>
              <w:left w:val="nil"/>
              <w:bottom w:val="single" w:sz="4" w:space="0" w:color="000000"/>
              <w:right w:val="single" w:sz="4" w:space="0" w:color="000000"/>
            </w:tcBorders>
            <w:shd w:val="clear" w:color="auto" w:fill="DBDBDB"/>
            <w:vAlign w:val="center"/>
          </w:tcPr>
          <w:p w14:paraId="7449DCD3" w14:textId="77777777" w:rsidR="00536E20" w:rsidRDefault="00F94014">
            <w:pPr>
              <w:jc w:val="center"/>
              <w:rPr>
                <w:b/>
                <w:sz w:val="18"/>
                <w:szCs w:val="18"/>
              </w:rPr>
            </w:pPr>
            <w:r>
              <w:rPr>
                <w:b/>
                <w:sz w:val="18"/>
                <w:szCs w:val="18"/>
              </w:rPr>
              <w:t>% Prodotti C</w:t>
            </w:r>
          </w:p>
        </w:tc>
        <w:tc>
          <w:tcPr>
            <w:tcW w:w="900" w:type="dxa"/>
            <w:tcBorders>
              <w:top w:val="single" w:sz="4" w:space="0" w:color="000000"/>
              <w:left w:val="nil"/>
              <w:bottom w:val="single" w:sz="4" w:space="0" w:color="000000"/>
              <w:right w:val="single" w:sz="4" w:space="0" w:color="000000"/>
            </w:tcBorders>
            <w:shd w:val="clear" w:color="auto" w:fill="DBDBDB"/>
            <w:vAlign w:val="center"/>
          </w:tcPr>
          <w:p w14:paraId="7449DCD4" w14:textId="77777777" w:rsidR="00536E20" w:rsidRDefault="00F94014">
            <w:pPr>
              <w:jc w:val="center"/>
              <w:rPr>
                <w:b/>
                <w:sz w:val="18"/>
                <w:szCs w:val="18"/>
              </w:rPr>
            </w:pPr>
            <w:r>
              <w:rPr>
                <w:b/>
                <w:sz w:val="18"/>
                <w:szCs w:val="18"/>
              </w:rPr>
              <w:t>% Prodotti D</w:t>
            </w:r>
          </w:p>
        </w:tc>
        <w:tc>
          <w:tcPr>
            <w:tcW w:w="880" w:type="dxa"/>
            <w:tcBorders>
              <w:top w:val="single" w:sz="4" w:space="0" w:color="000000"/>
              <w:left w:val="nil"/>
              <w:bottom w:val="single" w:sz="4" w:space="0" w:color="000000"/>
              <w:right w:val="single" w:sz="4" w:space="0" w:color="000000"/>
            </w:tcBorders>
            <w:shd w:val="clear" w:color="auto" w:fill="DBDBDB"/>
            <w:vAlign w:val="center"/>
          </w:tcPr>
          <w:p w14:paraId="7449DCD5" w14:textId="77777777" w:rsidR="00536E20" w:rsidRDefault="00F94014">
            <w:pPr>
              <w:jc w:val="center"/>
              <w:rPr>
                <w:b/>
                <w:sz w:val="18"/>
                <w:szCs w:val="18"/>
              </w:rPr>
            </w:pPr>
            <w:r>
              <w:rPr>
                <w:b/>
                <w:sz w:val="18"/>
                <w:szCs w:val="18"/>
              </w:rPr>
              <w:t>% Prodotti E</w:t>
            </w:r>
          </w:p>
        </w:tc>
        <w:tc>
          <w:tcPr>
            <w:tcW w:w="160" w:type="dxa"/>
            <w:tcBorders>
              <w:top w:val="nil"/>
              <w:left w:val="nil"/>
              <w:bottom w:val="nil"/>
              <w:right w:val="nil"/>
            </w:tcBorders>
            <w:shd w:val="clear" w:color="auto" w:fill="auto"/>
            <w:vAlign w:val="bottom"/>
          </w:tcPr>
          <w:p w14:paraId="7449DCD6" w14:textId="77777777" w:rsidR="00536E20" w:rsidRDefault="00536E20">
            <w:pPr>
              <w:jc w:val="center"/>
              <w:rPr>
                <w:b/>
                <w:sz w:val="18"/>
                <w:szCs w:val="18"/>
              </w:rPr>
            </w:pPr>
          </w:p>
        </w:tc>
        <w:tc>
          <w:tcPr>
            <w:tcW w:w="1120" w:type="dxa"/>
            <w:tcBorders>
              <w:top w:val="single" w:sz="4" w:space="0" w:color="000000"/>
              <w:left w:val="single" w:sz="4" w:space="0" w:color="000000"/>
              <w:bottom w:val="single" w:sz="4" w:space="0" w:color="000000"/>
              <w:right w:val="single" w:sz="4" w:space="0" w:color="000000"/>
            </w:tcBorders>
            <w:shd w:val="clear" w:color="auto" w:fill="DBDBDB"/>
            <w:vAlign w:val="center"/>
          </w:tcPr>
          <w:p w14:paraId="7449DCD7" w14:textId="77777777" w:rsidR="00536E20" w:rsidRDefault="00F94014">
            <w:pPr>
              <w:jc w:val="center"/>
              <w:rPr>
                <w:b/>
                <w:sz w:val="18"/>
                <w:szCs w:val="18"/>
              </w:rPr>
            </w:pPr>
            <w:r>
              <w:rPr>
                <w:b/>
                <w:sz w:val="18"/>
                <w:szCs w:val="18"/>
              </w:rPr>
              <w:t>% A+B</w:t>
            </w:r>
          </w:p>
          <w:p w14:paraId="7449DCD8" w14:textId="77777777" w:rsidR="00536E20" w:rsidRDefault="00F94014">
            <w:pPr>
              <w:jc w:val="center"/>
              <w:rPr>
                <w:b/>
                <w:sz w:val="18"/>
                <w:szCs w:val="18"/>
              </w:rPr>
            </w:pPr>
            <w:r>
              <w:rPr>
                <w:b/>
                <w:sz w:val="18"/>
                <w:szCs w:val="18"/>
              </w:rPr>
              <w:t>(AVA3)</w:t>
            </w:r>
          </w:p>
        </w:tc>
      </w:tr>
      <w:tr w:rsidR="00536E20" w14:paraId="7449DCE4" w14:textId="77777777">
        <w:trPr>
          <w:trHeight w:val="300"/>
        </w:trPr>
        <w:tc>
          <w:tcPr>
            <w:tcW w:w="1460" w:type="dxa"/>
            <w:tcBorders>
              <w:top w:val="nil"/>
              <w:left w:val="single" w:sz="4" w:space="0" w:color="000000"/>
              <w:bottom w:val="single" w:sz="4" w:space="0" w:color="000000"/>
              <w:right w:val="single" w:sz="4" w:space="0" w:color="000000"/>
            </w:tcBorders>
            <w:shd w:val="clear" w:color="auto" w:fill="auto"/>
            <w:vAlign w:val="bottom"/>
          </w:tcPr>
          <w:p w14:paraId="7449DCDA" w14:textId="77777777" w:rsidR="00536E20" w:rsidRDefault="00F94014">
            <w:pPr>
              <w:jc w:val="left"/>
              <w:rPr>
                <w:b/>
                <w:sz w:val="18"/>
                <w:szCs w:val="18"/>
              </w:rPr>
            </w:pPr>
            <w:r>
              <w:rPr>
                <w:b/>
                <w:sz w:val="18"/>
                <w:szCs w:val="18"/>
              </w:rPr>
              <w:t>Area Nazionale</w:t>
            </w:r>
          </w:p>
        </w:tc>
        <w:tc>
          <w:tcPr>
            <w:tcW w:w="960" w:type="dxa"/>
            <w:tcBorders>
              <w:top w:val="nil"/>
              <w:left w:val="nil"/>
              <w:bottom w:val="single" w:sz="4" w:space="0" w:color="000000"/>
              <w:right w:val="single" w:sz="4" w:space="0" w:color="000000"/>
            </w:tcBorders>
            <w:shd w:val="clear" w:color="auto" w:fill="auto"/>
            <w:vAlign w:val="bottom"/>
          </w:tcPr>
          <w:p w14:paraId="7449DCDB" w14:textId="77777777" w:rsidR="00536E20" w:rsidRDefault="00F94014">
            <w:pPr>
              <w:jc w:val="right"/>
              <w:rPr>
                <w:sz w:val="18"/>
                <w:szCs w:val="18"/>
              </w:rPr>
            </w:pPr>
            <w:r>
              <w:rPr>
                <w:sz w:val="18"/>
                <w:szCs w:val="18"/>
              </w:rPr>
              <w:t>10.057</w:t>
            </w:r>
          </w:p>
        </w:tc>
        <w:tc>
          <w:tcPr>
            <w:tcW w:w="1140" w:type="dxa"/>
            <w:tcBorders>
              <w:top w:val="nil"/>
              <w:left w:val="nil"/>
              <w:bottom w:val="single" w:sz="4" w:space="0" w:color="000000"/>
              <w:right w:val="single" w:sz="4" w:space="0" w:color="000000"/>
            </w:tcBorders>
            <w:shd w:val="clear" w:color="auto" w:fill="auto"/>
            <w:vAlign w:val="bottom"/>
          </w:tcPr>
          <w:p w14:paraId="7449DCDC" w14:textId="77777777" w:rsidR="00536E20" w:rsidRDefault="00F94014">
            <w:pPr>
              <w:jc w:val="right"/>
              <w:rPr>
                <w:sz w:val="18"/>
                <w:szCs w:val="18"/>
              </w:rPr>
            </w:pPr>
            <w:r>
              <w:rPr>
                <w:sz w:val="18"/>
                <w:szCs w:val="18"/>
              </w:rPr>
              <w:t>0,82</w:t>
            </w:r>
          </w:p>
        </w:tc>
        <w:tc>
          <w:tcPr>
            <w:tcW w:w="1020" w:type="dxa"/>
            <w:tcBorders>
              <w:top w:val="nil"/>
              <w:left w:val="nil"/>
              <w:bottom w:val="single" w:sz="4" w:space="0" w:color="000000"/>
              <w:right w:val="single" w:sz="4" w:space="0" w:color="000000"/>
            </w:tcBorders>
            <w:shd w:val="clear" w:color="auto" w:fill="auto"/>
            <w:vAlign w:val="bottom"/>
          </w:tcPr>
          <w:p w14:paraId="7449DCDD" w14:textId="77777777" w:rsidR="00536E20" w:rsidRDefault="00F94014">
            <w:pPr>
              <w:jc w:val="right"/>
              <w:rPr>
                <w:sz w:val="18"/>
                <w:szCs w:val="18"/>
              </w:rPr>
            </w:pPr>
            <w:r>
              <w:rPr>
                <w:sz w:val="18"/>
                <w:szCs w:val="18"/>
              </w:rPr>
              <w:t>33,71%</w:t>
            </w:r>
          </w:p>
        </w:tc>
        <w:tc>
          <w:tcPr>
            <w:tcW w:w="1020" w:type="dxa"/>
            <w:tcBorders>
              <w:top w:val="nil"/>
              <w:left w:val="nil"/>
              <w:bottom w:val="single" w:sz="4" w:space="0" w:color="000000"/>
              <w:right w:val="single" w:sz="4" w:space="0" w:color="000000"/>
            </w:tcBorders>
            <w:shd w:val="clear" w:color="auto" w:fill="auto"/>
            <w:vAlign w:val="bottom"/>
          </w:tcPr>
          <w:p w14:paraId="7449DCDE" w14:textId="77777777" w:rsidR="00536E20" w:rsidRDefault="00F94014">
            <w:pPr>
              <w:jc w:val="right"/>
              <w:rPr>
                <w:sz w:val="18"/>
                <w:szCs w:val="18"/>
              </w:rPr>
            </w:pPr>
            <w:r>
              <w:rPr>
                <w:sz w:val="18"/>
                <w:szCs w:val="18"/>
              </w:rPr>
              <w:t>51,49%</w:t>
            </w:r>
          </w:p>
        </w:tc>
        <w:tc>
          <w:tcPr>
            <w:tcW w:w="1020" w:type="dxa"/>
            <w:tcBorders>
              <w:top w:val="nil"/>
              <w:left w:val="nil"/>
              <w:bottom w:val="single" w:sz="4" w:space="0" w:color="000000"/>
              <w:right w:val="single" w:sz="4" w:space="0" w:color="000000"/>
            </w:tcBorders>
            <w:shd w:val="clear" w:color="auto" w:fill="auto"/>
            <w:vAlign w:val="bottom"/>
          </w:tcPr>
          <w:p w14:paraId="7449DCDF" w14:textId="77777777" w:rsidR="00536E20" w:rsidRDefault="00F94014">
            <w:pPr>
              <w:jc w:val="right"/>
              <w:rPr>
                <w:sz w:val="18"/>
                <w:szCs w:val="18"/>
              </w:rPr>
            </w:pPr>
            <w:r>
              <w:rPr>
                <w:sz w:val="18"/>
                <w:szCs w:val="18"/>
              </w:rPr>
              <w:t>14,08%</w:t>
            </w:r>
          </w:p>
        </w:tc>
        <w:tc>
          <w:tcPr>
            <w:tcW w:w="900" w:type="dxa"/>
            <w:tcBorders>
              <w:top w:val="nil"/>
              <w:left w:val="nil"/>
              <w:bottom w:val="single" w:sz="4" w:space="0" w:color="000000"/>
              <w:right w:val="single" w:sz="4" w:space="0" w:color="000000"/>
            </w:tcBorders>
            <w:shd w:val="clear" w:color="auto" w:fill="auto"/>
            <w:vAlign w:val="bottom"/>
          </w:tcPr>
          <w:p w14:paraId="7449DCE0" w14:textId="77777777" w:rsidR="00536E20" w:rsidRDefault="00F94014">
            <w:pPr>
              <w:jc w:val="right"/>
              <w:rPr>
                <w:sz w:val="18"/>
                <w:szCs w:val="18"/>
              </w:rPr>
            </w:pPr>
            <w:r>
              <w:rPr>
                <w:sz w:val="18"/>
                <w:szCs w:val="18"/>
              </w:rPr>
              <w:t>6,80%</w:t>
            </w:r>
          </w:p>
        </w:tc>
        <w:tc>
          <w:tcPr>
            <w:tcW w:w="880" w:type="dxa"/>
            <w:tcBorders>
              <w:top w:val="nil"/>
              <w:left w:val="nil"/>
              <w:bottom w:val="single" w:sz="4" w:space="0" w:color="000000"/>
              <w:right w:val="single" w:sz="4" w:space="0" w:color="000000"/>
            </w:tcBorders>
            <w:shd w:val="clear" w:color="auto" w:fill="auto"/>
            <w:vAlign w:val="bottom"/>
          </w:tcPr>
          <w:p w14:paraId="7449DCE1" w14:textId="77777777" w:rsidR="00536E20" w:rsidRDefault="00F94014">
            <w:pPr>
              <w:jc w:val="right"/>
              <w:rPr>
                <w:sz w:val="18"/>
                <w:szCs w:val="18"/>
              </w:rPr>
            </w:pPr>
            <w:r>
              <w:rPr>
                <w:sz w:val="18"/>
                <w:szCs w:val="18"/>
              </w:rPr>
              <w:t>5%</w:t>
            </w:r>
          </w:p>
        </w:tc>
        <w:tc>
          <w:tcPr>
            <w:tcW w:w="160" w:type="dxa"/>
            <w:tcBorders>
              <w:top w:val="nil"/>
              <w:left w:val="nil"/>
              <w:bottom w:val="nil"/>
              <w:right w:val="nil"/>
            </w:tcBorders>
            <w:shd w:val="clear" w:color="auto" w:fill="auto"/>
            <w:vAlign w:val="bottom"/>
          </w:tcPr>
          <w:p w14:paraId="7449DCE2" w14:textId="77777777" w:rsidR="00536E20" w:rsidRDefault="00536E20">
            <w:pPr>
              <w:jc w:val="right"/>
              <w:rPr>
                <w:sz w:val="18"/>
                <w:szCs w:val="18"/>
              </w:rPr>
            </w:pPr>
          </w:p>
        </w:tc>
        <w:tc>
          <w:tcPr>
            <w:tcW w:w="1120" w:type="dxa"/>
            <w:tcBorders>
              <w:top w:val="nil"/>
              <w:left w:val="single" w:sz="4" w:space="0" w:color="000000"/>
              <w:bottom w:val="single" w:sz="4" w:space="0" w:color="000000"/>
              <w:right w:val="single" w:sz="4" w:space="0" w:color="000000"/>
            </w:tcBorders>
            <w:shd w:val="clear" w:color="auto" w:fill="auto"/>
            <w:vAlign w:val="bottom"/>
          </w:tcPr>
          <w:p w14:paraId="7449DCE3" w14:textId="77777777" w:rsidR="00536E20" w:rsidRDefault="00F94014">
            <w:pPr>
              <w:jc w:val="right"/>
              <w:rPr>
                <w:sz w:val="18"/>
                <w:szCs w:val="18"/>
              </w:rPr>
            </w:pPr>
            <w:r>
              <w:rPr>
                <w:sz w:val="18"/>
                <w:szCs w:val="18"/>
              </w:rPr>
              <w:t>85,20%</w:t>
            </w:r>
          </w:p>
        </w:tc>
      </w:tr>
      <w:tr w:rsidR="00536E20" w14:paraId="7449DCEF" w14:textId="77777777">
        <w:trPr>
          <w:trHeight w:val="300"/>
        </w:trPr>
        <w:tc>
          <w:tcPr>
            <w:tcW w:w="1460" w:type="dxa"/>
            <w:tcBorders>
              <w:top w:val="nil"/>
              <w:left w:val="single" w:sz="4" w:space="0" w:color="000000"/>
              <w:bottom w:val="single" w:sz="4" w:space="0" w:color="000000"/>
              <w:right w:val="single" w:sz="4" w:space="0" w:color="000000"/>
            </w:tcBorders>
            <w:shd w:val="clear" w:color="auto" w:fill="auto"/>
            <w:vAlign w:val="bottom"/>
          </w:tcPr>
          <w:p w14:paraId="7449DCE5" w14:textId="77777777" w:rsidR="00536E20" w:rsidRDefault="00F94014">
            <w:pPr>
              <w:jc w:val="left"/>
              <w:rPr>
                <w:b/>
                <w:sz w:val="18"/>
                <w:szCs w:val="18"/>
              </w:rPr>
            </w:pPr>
            <w:r>
              <w:rPr>
                <w:b/>
                <w:sz w:val="18"/>
                <w:szCs w:val="18"/>
              </w:rPr>
              <w:t>Ateneo</w:t>
            </w:r>
          </w:p>
        </w:tc>
        <w:tc>
          <w:tcPr>
            <w:tcW w:w="960" w:type="dxa"/>
            <w:tcBorders>
              <w:top w:val="nil"/>
              <w:left w:val="nil"/>
              <w:bottom w:val="single" w:sz="4" w:space="0" w:color="000000"/>
              <w:right w:val="single" w:sz="4" w:space="0" w:color="000000"/>
            </w:tcBorders>
            <w:shd w:val="clear" w:color="auto" w:fill="auto"/>
            <w:vAlign w:val="bottom"/>
          </w:tcPr>
          <w:p w14:paraId="7449DCE6" w14:textId="77777777" w:rsidR="00536E20" w:rsidRDefault="00F94014">
            <w:pPr>
              <w:jc w:val="right"/>
              <w:rPr>
                <w:sz w:val="18"/>
                <w:szCs w:val="18"/>
              </w:rPr>
            </w:pPr>
            <w:r>
              <w:rPr>
                <w:sz w:val="18"/>
                <w:szCs w:val="18"/>
              </w:rPr>
              <w:t>81</w:t>
            </w:r>
          </w:p>
        </w:tc>
        <w:tc>
          <w:tcPr>
            <w:tcW w:w="1140" w:type="dxa"/>
            <w:tcBorders>
              <w:top w:val="nil"/>
              <w:left w:val="nil"/>
              <w:bottom w:val="single" w:sz="4" w:space="0" w:color="000000"/>
              <w:right w:val="single" w:sz="4" w:space="0" w:color="000000"/>
            </w:tcBorders>
            <w:shd w:val="clear" w:color="auto" w:fill="auto"/>
            <w:vAlign w:val="bottom"/>
          </w:tcPr>
          <w:p w14:paraId="7449DCE7" w14:textId="77777777" w:rsidR="00536E20" w:rsidRDefault="00F94014">
            <w:pPr>
              <w:jc w:val="right"/>
              <w:rPr>
                <w:sz w:val="18"/>
                <w:szCs w:val="18"/>
              </w:rPr>
            </w:pPr>
            <w:r>
              <w:rPr>
                <w:sz w:val="18"/>
                <w:szCs w:val="18"/>
              </w:rPr>
              <w:t>0,74</w:t>
            </w:r>
          </w:p>
        </w:tc>
        <w:tc>
          <w:tcPr>
            <w:tcW w:w="1020" w:type="dxa"/>
            <w:tcBorders>
              <w:top w:val="nil"/>
              <w:left w:val="nil"/>
              <w:bottom w:val="single" w:sz="4" w:space="0" w:color="000000"/>
              <w:right w:val="single" w:sz="4" w:space="0" w:color="000000"/>
            </w:tcBorders>
            <w:shd w:val="clear" w:color="auto" w:fill="auto"/>
            <w:vAlign w:val="bottom"/>
          </w:tcPr>
          <w:p w14:paraId="7449DCE8" w14:textId="77777777" w:rsidR="00536E20" w:rsidRDefault="00F94014">
            <w:pPr>
              <w:jc w:val="right"/>
              <w:rPr>
                <w:sz w:val="18"/>
                <w:szCs w:val="18"/>
              </w:rPr>
            </w:pPr>
            <w:r>
              <w:rPr>
                <w:sz w:val="18"/>
                <w:szCs w:val="18"/>
              </w:rPr>
              <w:t>17,28%</w:t>
            </w:r>
          </w:p>
        </w:tc>
        <w:tc>
          <w:tcPr>
            <w:tcW w:w="1020" w:type="dxa"/>
            <w:tcBorders>
              <w:top w:val="nil"/>
              <w:left w:val="nil"/>
              <w:bottom w:val="single" w:sz="4" w:space="0" w:color="000000"/>
              <w:right w:val="single" w:sz="4" w:space="0" w:color="000000"/>
            </w:tcBorders>
            <w:shd w:val="clear" w:color="auto" w:fill="auto"/>
            <w:vAlign w:val="bottom"/>
          </w:tcPr>
          <w:p w14:paraId="7449DCE9" w14:textId="77777777" w:rsidR="00536E20" w:rsidRDefault="00F94014">
            <w:pPr>
              <w:jc w:val="right"/>
              <w:rPr>
                <w:sz w:val="18"/>
                <w:szCs w:val="18"/>
              </w:rPr>
            </w:pPr>
            <w:r>
              <w:rPr>
                <w:sz w:val="18"/>
                <w:szCs w:val="18"/>
              </w:rPr>
              <w:t>53,09%</w:t>
            </w:r>
          </w:p>
        </w:tc>
        <w:tc>
          <w:tcPr>
            <w:tcW w:w="1020" w:type="dxa"/>
            <w:tcBorders>
              <w:top w:val="nil"/>
              <w:left w:val="nil"/>
              <w:bottom w:val="single" w:sz="4" w:space="0" w:color="000000"/>
              <w:right w:val="single" w:sz="4" w:space="0" w:color="000000"/>
            </w:tcBorders>
            <w:shd w:val="clear" w:color="auto" w:fill="auto"/>
            <w:vAlign w:val="bottom"/>
          </w:tcPr>
          <w:p w14:paraId="7449DCEA" w14:textId="77777777" w:rsidR="00536E20" w:rsidRDefault="00F94014">
            <w:pPr>
              <w:jc w:val="right"/>
              <w:rPr>
                <w:sz w:val="18"/>
                <w:szCs w:val="18"/>
              </w:rPr>
            </w:pPr>
            <w:r>
              <w:rPr>
                <w:sz w:val="18"/>
                <w:szCs w:val="18"/>
              </w:rPr>
              <w:t>28,40%</w:t>
            </w:r>
          </w:p>
        </w:tc>
        <w:tc>
          <w:tcPr>
            <w:tcW w:w="900" w:type="dxa"/>
            <w:tcBorders>
              <w:top w:val="nil"/>
              <w:left w:val="nil"/>
              <w:bottom w:val="single" w:sz="4" w:space="0" w:color="000000"/>
              <w:right w:val="single" w:sz="4" w:space="0" w:color="000000"/>
            </w:tcBorders>
            <w:shd w:val="clear" w:color="auto" w:fill="auto"/>
            <w:vAlign w:val="bottom"/>
          </w:tcPr>
          <w:p w14:paraId="7449DCEB" w14:textId="77777777" w:rsidR="00536E20" w:rsidRDefault="00F94014">
            <w:pPr>
              <w:jc w:val="right"/>
              <w:rPr>
                <w:sz w:val="18"/>
                <w:szCs w:val="18"/>
              </w:rPr>
            </w:pPr>
            <w:r>
              <w:rPr>
                <w:sz w:val="18"/>
                <w:szCs w:val="18"/>
              </w:rPr>
              <w:t>1,23%</w:t>
            </w:r>
          </w:p>
        </w:tc>
        <w:tc>
          <w:tcPr>
            <w:tcW w:w="880" w:type="dxa"/>
            <w:tcBorders>
              <w:top w:val="nil"/>
              <w:left w:val="nil"/>
              <w:bottom w:val="single" w:sz="4" w:space="0" w:color="000000"/>
              <w:right w:val="single" w:sz="4" w:space="0" w:color="000000"/>
            </w:tcBorders>
            <w:shd w:val="clear" w:color="auto" w:fill="auto"/>
            <w:vAlign w:val="bottom"/>
          </w:tcPr>
          <w:p w14:paraId="7449DCEC" w14:textId="77777777" w:rsidR="00536E20" w:rsidRDefault="00F94014">
            <w:pPr>
              <w:jc w:val="right"/>
              <w:rPr>
                <w:sz w:val="18"/>
                <w:szCs w:val="18"/>
              </w:rPr>
            </w:pPr>
            <w:r>
              <w:rPr>
                <w:sz w:val="18"/>
                <w:szCs w:val="18"/>
              </w:rPr>
              <w:t>0%</w:t>
            </w:r>
          </w:p>
        </w:tc>
        <w:tc>
          <w:tcPr>
            <w:tcW w:w="160" w:type="dxa"/>
            <w:tcBorders>
              <w:top w:val="nil"/>
              <w:left w:val="nil"/>
              <w:bottom w:val="nil"/>
              <w:right w:val="nil"/>
            </w:tcBorders>
            <w:shd w:val="clear" w:color="auto" w:fill="auto"/>
            <w:vAlign w:val="bottom"/>
          </w:tcPr>
          <w:p w14:paraId="7449DCED" w14:textId="77777777" w:rsidR="00536E20" w:rsidRDefault="00536E20">
            <w:pPr>
              <w:jc w:val="right"/>
              <w:rPr>
                <w:sz w:val="18"/>
                <w:szCs w:val="18"/>
              </w:rPr>
            </w:pPr>
          </w:p>
        </w:tc>
        <w:tc>
          <w:tcPr>
            <w:tcW w:w="1120" w:type="dxa"/>
            <w:tcBorders>
              <w:top w:val="nil"/>
              <w:left w:val="single" w:sz="4" w:space="0" w:color="000000"/>
              <w:bottom w:val="single" w:sz="4" w:space="0" w:color="000000"/>
              <w:right w:val="single" w:sz="4" w:space="0" w:color="000000"/>
            </w:tcBorders>
            <w:shd w:val="clear" w:color="auto" w:fill="auto"/>
            <w:vAlign w:val="bottom"/>
          </w:tcPr>
          <w:p w14:paraId="7449DCEE" w14:textId="77777777" w:rsidR="00536E20" w:rsidRDefault="00F94014">
            <w:pPr>
              <w:jc w:val="right"/>
              <w:rPr>
                <w:sz w:val="18"/>
                <w:szCs w:val="18"/>
              </w:rPr>
            </w:pPr>
            <w:r>
              <w:rPr>
                <w:sz w:val="18"/>
                <w:szCs w:val="18"/>
              </w:rPr>
              <w:t>70,37%</w:t>
            </w:r>
          </w:p>
        </w:tc>
      </w:tr>
      <w:tr w:rsidR="00536E20" w14:paraId="7449DCFA" w14:textId="77777777">
        <w:trPr>
          <w:trHeight w:val="300"/>
        </w:trPr>
        <w:tc>
          <w:tcPr>
            <w:tcW w:w="1460" w:type="dxa"/>
            <w:tcBorders>
              <w:top w:val="nil"/>
              <w:left w:val="single" w:sz="4" w:space="0" w:color="000000"/>
              <w:bottom w:val="single" w:sz="4" w:space="0" w:color="000000"/>
              <w:right w:val="single" w:sz="4" w:space="0" w:color="000000"/>
            </w:tcBorders>
            <w:shd w:val="clear" w:color="auto" w:fill="auto"/>
            <w:vAlign w:val="bottom"/>
          </w:tcPr>
          <w:p w14:paraId="7449DCF0" w14:textId="77777777" w:rsidR="00536E20" w:rsidRDefault="00F94014">
            <w:pPr>
              <w:jc w:val="left"/>
              <w:rPr>
                <w:b/>
                <w:sz w:val="18"/>
                <w:szCs w:val="18"/>
              </w:rPr>
            </w:pPr>
            <w:r>
              <w:rPr>
                <w:b/>
                <w:sz w:val="18"/>
                <w:szCs w:val="18"/>
              </w:rPr>
              <w:t>DISB</w:t>
            </w:r>
          </w:p>
        </w:tc>
        <w:tc>
          <w:tcPr>
            <w:tcW w:w="960" w:type="dxa"/>
            <w:tcBorders>
              <w:top w:val="nil"/>
              <w:left w:val="nil"/>
              <w:bottom w:val="single" w:sz="4" w:space="0" w:color="000000"/>
              <w:right w:val="single" w:sz="4" w:space="0" w:color="000000"/>
            </w:tcBorders>
            <w:shd w:val="clear" w:color="auto" w:fill="auto"/>
            <w:vAlign w:val="bottom"/>
          </w:tcPr>
          <w:p w14:paraId="7449DCF1" w14:textId="77777777" w:rsidR="00536E20" w:rsidRDefault="00F94014">
            <w:pPr>
              <w:jc w:val="right"/>
              <w:rPr>
                <w:sz w:val="18"/>
                <w:szCs w:val="18"/>
              </w:rPr>
            </w:pPr>
            <w:r>
              <w:rPr>
                <w:sz w:val="18"/>
                <w:szCs w:val="18"/>
              </w:rPr>
              <w:t>53</w:t>
            </w:r>
          </w:p>
        </w:tc>
        <w:tc>
          <w:tcPr>
            <w:tcW w:w="1140" w:type="dxa"/>
            <w:tcBorders>
              <w:top w:val="nil"/>
              <w:left w:val="nil"/>
              <w:bottom w:val="single" w:sz="4" w:space="0" w:color="000000"/>
              <w:right w:val="single" w:sz="4" w:space="0" w:color="000000"/>
            </w:tcBorders>
            <w:shd w:val="clear" w:color="auto" w:fill="auto"/>
            <w:vAlign w:val="bottom"/>
          </w:tcPr>
          <w:p w14:paraId="7449DCF2" w14:textId="77777777" w:rsidR="00536E20" w:rsidRDefault="00F94014">
            <w:pPr>
              <w:jc w:val="right"/>
              <w:rPr>
                <w:sz w:val="18"/>
                <w:szCs w:val="18"/>
              </w:rPr>
            </w:pPr>
            <w:r>
              <w:rPr>
                <w:sz w:val="18"/>
                <w:szCs w:val="18"/>
              </w:rPr>
              <w:t>0,74</w:t>
            </w:r>
          </w:p>
        </w:tc>
        <w:tc>
          <w:tcPr>
            <w:tcW w:w="1020" w:type="dxa"/>
            <w:tcBorders>
              <w:top w:val="nil"/>
              <w:left w:val="nil"/>
              <w:bottom w:val="single" w:sz="4" w:space="0" w:color="000000"/>
              <w:right w:val="single" w:sz="4" w:space="0" w:color="000000"/>
            </w:tcBorders>
            <w:shd w:val="clear" w:color="auto" w:fill="auto"/>
            <w:vAlign w:val="bottom"/>
          </w:tcPr>
          <w:p w14:paraId="7449DCF3" w14:textId="77777777" w:rsidR="00536E20" w:rsidRDefault="00F94014">
            <w:pPr>
              <w:jc w:val="right"/>
              <w:rPr>
                <w:sz w:val="18"/>
                <w:szCs w:val="18"/>
              </w:rPr>
            </w:pPr>
            <w:r>
              <w:rPr>
                <w:sz w:val="18"/>
                <w:szCs w:val="18"/>
              </w:rPr>
              <w:t>16,98%</w:t>
            </w:r>
          </w:p>
        </w:tc>
        <w:tc>
          <w:tcPr>
            <w:tcW w:w="1020" w:type="dxa"/>
            <w:tcBorders>
              <w:top w:val="nil"/>
              <w:left w:val="nil"/>
              <w:bottom w:val="single" w:sz="4" w:space="0" w:color="000000"/>
              <w:right w:val="single" w:sz="4" w:space="0" w:color="000000"/>
            </w:tcBorders>
            <w:shd w:val="clear" w:color="auto" w:fill="auto"/>
            <w:vAlign w:val="bottom"/>
          </w:tcPr>
          <w:p w14:paraId="7449DCF4" w14:textId="77777777" w:rsidR="00536E20" w:rsidRDefault="00F94014">
            <w:pPr>
              <w:jc w:val="right"/>
              <w:rPr>
                <w:sz w:val="18"/>
                <w:szCs w:val="18"/>
              </w:rPr>
            </w:pPr>
            <w:r>
              <w:rPr>
                <w:sz w:val="18"/>
                <w:szCs w:val="18"/>
              </w:rPr>
              <w:t>54,72%</w:t>
            </w:r>
          </w:p>
        </w:tc>
        <w:tc>
          <w:tcPr>
            <w:tcW w:w="1020" w:type="dxa"/>
            <w:tcBorders>
              <w:top w:val="nil"/>
              <w:left w:val="nil"/>
              <w:bottom w:val="single" w:sz="4" w:space="0" w:color="000000"/>
              <w:right w:val="single" w:sz="4" w:space="0" w:color="000000"/>
            </w:tcBorders>
            <w:shd w:val="clear" w:color="auto" w:fill="auto"/>
            <w:vAlign w:val="bottom"/>
          </w:tcPr>
          <w:p w14:paraId="7449DCF5" w14:textId="77777777" w:rsidR="00536E20" w:rsidRDefault="00F94014">
            <w:pPr>
              <w:jc w:val="right"/>
              <w:rPr>
                <w:sz w:val="18"/>
                <w:szCs w:val="18"/>
              </w:rPr>
            </w:pPr>
            <w:r>
              <w:rPr>
                <w:sz w:val="18"/>
                <w:szCs w:val="18"/>
              </w:rPr>
              <w:t>26,42%</w:t>
            </w:r>
          </w:p>
        </w:tc>
        <w:tc>
          <w:tcPr>
            <w:tcW w:w="900" w:type="dxa"/>
            <w:tcBorders>
              <w:top w:val="nil"/>
              <w:left w:val="nil"/>
              <w:bottom w:val="single" w:sz="4" w:space="0" w:color="000000"/>
              <w:right w:val="single" w:sz="4" w:space="0" w:color="000000"/>
            </w:tcBorders>
            <w:shd w:val="clear" w:color="auto" w:fill="auto"/>
            <w:vAlign w:val="bottom"/>
          </w:tcPr>
          <w:p w14:paraId="7449DCF6" w14:textId="77777777" w:rsidR="00536E20" w:rsidRDefault="00F94014">
            <w:pPr>
              <w:jc w:val="right"/>
              <w:rPr>
                <w:sz w:val="18"/>
                <w:szCs w:val="18"/>
              </w:rPr>
            </w:pPr>
            <w:r>
              <w:rPr>
                <w:sz w:val="18"/>
                <w:szCs w:val="18"/>
              </w:rPr>
              <w:t>1,89%</w:t>
            </w:r>
          </w:p>
        </w:tc>
        <w:tc>
          <w:tcPr>
            <w:tcW w:w="880" w:type="dxa"/>
            <w:tcBorders>
              <w:top w:val="nil"/>
              <w:left w:val="nil"/>
              <w:bottom w:val="single" w:sz="4" w:space="0" w:color="000000"/>
              <w:right w:val="single" w:sz="4" w:space="0" w:color="000000"/>
            </w:tcBorders>
            <w:shd w:val="clear" w:color="auto" w:fill="auto"/>
            <w:vAlign w:val="bottom"/>
          </w:tcPr>
          <w:p w14:paraId="7449DCF7" w14:textId="77777777" w:rsidR="00536E20" w:rsidRDefault="00F94014">
            <w:pPr>
              <w:jc w:val="right"/>
              <w:rPr>
                <w:sz w:val="18"/>
                <w:szCs w:val="18"/>
              </w:rPr>
            </w:pPr>
            <w:r>
              <w:rPr>
                <w:sz w:val="18"/>
                <w:szCs w:val="18"/>
              </w:rPr>
              <w:t>0%</w:t>
            </w:r>
          </w:p>
        </w:tc>
        <w:tc>
          <w:tcPr>
            <w:tcW w:w="160" w:type="dxa"/>
            <w:tcBorders>
              <w:top w:val="nil"/>
              <w:left w:val="nil"/>
              <w:bottom w:val="nil"/>
              <w:right w:val="nil"/>
            </w:tcBorders>
            <w:shd w:val="clear" w:color="auto" w:fill="auto"/>
            <w:vAlign w:val="bottom"/>
          </w:tcPr>
          <w:p w14:paraId="7449DCF8" w14:textId="77777777" w:rsidR="00536E20" w:rsidRDefault="00536E20">
            <w:pPr>
              <w:jc w:val="right"/>
              <w:rPr>
                <w:sz w:val="18"/>
                <w:szCs w:val="18"/>
              </w:rPr>
            </w:pPr>
          </w:p>
        </w:tc>
        <w:tc>
          <w:tcPr>
            <w:tcW w:w="1120" w:type="dxa"/>
            <w:tcBorders>
              <w:top w:val="nil"/>
              <w:left w:val="single" w:sz="4" w:space="0" w:color="000000"/>
              <w:bottom w:val="single" w:sz="4" w:space="0" w:color="000000"/>
              <w:right w:val="single" w:sz="4" w:space="0" w:color="000000"/>
            </w:tcBorders>
            <w:shd w:val="clear" w:color="auto" w:fill="auto"/>
            <w:vAlign w:val="bottom"/>
          </w:tcPr>
          <w:p w14:paraId="7449DCF9" w14:textId="77777777" w:rsidR="00536E20" w:rsidRDefault="00F94014">
            <w:pPr>
              <w:jc w:val="right"/>
              <w:rPr>
                <w:sz w:val="18"/>
                <w:szCs w:val="18"/>
              </w:rPr>
            </w:pPr>
            <w:r>
              <w:rPr>
                <w:sz w:val="18"/>
                <w:szCs w:val="18"/>
              </w:rPr>
              <w:t>71,70%</w:t>
            </w:r>
          </w:p>
        </w:tc>
      </w:tr>
    </w:tbl>
    <w:p w14:paraId="7449DCFB" w14:textId="77777777" w:rsidR="00536E20" w:rsidRDefault="00536E20">
      <w:pPr>
        <w:jc w:val="left"/>
        <w:rPr>
          <w:rFonts w:ascii="Calibri" w:eastAsia="Calibri" w:hAnsi="Calibri" w:cs="Calibri"/>
        </w:rPr>
      </w:pPr>
    </w:p>
    <w:tbl>
      <w:tblPr>
        <w:tblStyle w:val="afc"/>
        <w:tblW w:w="9680" w:type="dxa"/>
        <w:tblInd w:w="-5" w:type="dxa"/>
        <w:tblLayout w:type="fixed"/>
        <w:tblLook w:val="0400" w:firstRow="0" w:lastRow="0" w:firstColumn="0" w:lastColumn="0" w:noHBand="0" w:noVBand="1"/>
      </w:tblPr>
      <w:tblGrid>
        <w:gridCol w:w="1446"/>
        <w:gridCol w:w="952"/>
        <w:gridCol w:w="1129"/>
        <w:gridCol w:w="1010"/>
        <w:gridCol w:w="1010"/>
        <w:gridCol w:w="1010"/>
        <w:gridCol w:w="892"/>
        <w:gridCol w:w="872"/>
        <w:gridCol w:w="250"/>
        <w:gridCol w:w="1109"/>
      </w:tblGrid>
      <w:tr w:rsidR="00536E20" w:rsidRPr="00F11630" w14:paraId="7449DD07" w14:textId="77777777" w:rsidTr="00F11630">
        <w:trPr>
          <w:trHeight w:val="720"/>
        </w:trPr>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49DCFC" w14:textId="77777777" w:rsidR="00536E20" w:rsidRPr="00F11630" w:rsidRDefault="00F94014">
            <w:pPr>
              <w:jc w:val="center"/>
              <w:rPr>
                <w:b/>
                <w:sz w:val="18"/>
                <w:szCs w:val="18"/>
              </w:rPr>
            </w:pPr>
            <w:r w:rsidRPr="00F11630">
              <w:rPr>
                <w:b/>
                <w:sz w:val="18"/>
                <w:szCs w:val="18"/>
              </w:rPr>
              <w:t>Area 5</w:t>
            </w:r>
          </w:p>
        </w:tc>
        <w:tc>
          <w:tcPr>
            <w:tcW w:w="960" w:type="dxa"/>
            <w:tcBorders>
              <w:top w:val="single" w:sz="4" w:space="0" w:color="000000"/>
              <w:left w:val="nil"/>
              <w:bottom w:val="single" w:sz="4" w:space="0" w:color="000000"/>
              <w:right w:val="single" w:sz="4" w:space="0" w:color="000000"/>
            </w:tcBorders>
            <w:shd w:val="clear" w:color="auto" w:fill="auto"/>
            <w:vAlign w:val="center"/>
          </w:tcPr>
          <w:p w14:paraId="7449DCFD" w14:textId="77777777" w:rsidR="00536E20" w:rsidRPr="00F11630" w:rsidRDefault="00F94014">
            <w:pPr>
              <w:jc w:val="center"/>
              <w:rPr>
                <w:b/>
                <w:sz w:val="18"/>
                <w:szCs w:val="18"/>
              </w:rPr>
            </w:pPr>
            <w:r w:rsidRPr="00F11630">
              <w:rPr>
                <w:b/>
                <w:sz w:val="18"/>
                <w:szCs w:val="18"/>
              </w:rPr>
              <w:t># Prodotti conferiti</w:t>
            </w:r>
          </w:p>
        </w:tc>
        <w:tc>
          <w:tcPr>
            <w:tcW w:w="1140" w:type="dxa"/>
            <w:tcBorders>
              <w:top w:val="single" w:sz="4" w:space="0" w:color="000000"/>
              <w:left w:val="nil"/>
              <w:bottom w:val="single" w:sz="4" w:space="0" w:color="000000"/>
              <w:right w:val="single" w:sz="4" w:space="0" w:color="000000"/>
            </w:tcBorders>
            <w:shd w:val="clear" w:color="auto" w:fill="auto"/>
            <w:vAlign w:val="center"/>
          </w:tcPr>
          <w:p w14:paraId="7449DCFE" w14:textId="77777777" w:rsidR="00536E20" w:rsidRPr="00F11630" w:rsidRDefault="00F94014">
            <w:pPr>
              <w:jc w:val="center"/>
              <w:rPr>
                <w:b/>
                <w:sz w:val="18"/>
                <w:szCs w:val="18"/>
              </w:rPr>
            </w:pPr>
            <w:r w:rsidRPr="00F11630">
              <w:rPr>
                <w:b/>
                <w:sz w:val="18"/>
                <w:szCs w:val="18"/>
              </w:rPr>
              <w:t>Punteggio medio</w:t>
            </w:r>
            <w:r w:rsidRPr="00F11630">
              <w:rPr>
                <w:b/>
                <w:sz w:val="18"/>
                <w:szCs w:val="18"/>
              </w:rPr>
              <w:br/>
              <w:t>(I)</w:t>
            </w:r>
          </w:p>
        </w:tc>
        <w:tc>
          <w:tcPr>
            <w:tcW w:w="1020" w:type="dxa"/>
            <w:tcBorders>
              <w:top w:val="single" w:sz="4" w:space="0" w:color="000000"/>
              <w:left w:val="nil"/>
              <w:bottom w:val="single" w:sz="4" w:space="0" w:color="000000"/>
              <w:right w:val="single" w:sz="4" w:space="0" w:color="000000"/>
            </w:tcBorders>
            <w:shd w:val="clear" w:color="auto" w:fill="auto"/>
            <w:vAlign w:val="center"/>
          </w:tcPr>
          <w:p w14:paraId="7449DCFF" w14:textId="77777777" w:rsidR="00536E20" w:rsidRPr="00F11630" w:rsidRDefault="00F94014">
            <w:pPr>
              <w:jc w:val="center"/>
              <w:rPr>
                <w:b/>
                <w:sz w:val="18"/>
                <w:szCs w:val="18"/>
              </w:rPr>
            </w:pPr>
            <w:r w:rsidRPr="00F11630">
              <w:rPr>
                <w:b/>
                <w:sz w:val="18"/>
                <w:szCs w:val="18"/>
              </w:rPr>
              <w:t>% Prodotti A</w:t>
            </w:r>
          </w:p>
        </w:tc>
        <w:tc>
          <w:tcPr>
            <w:tcW w:w="1020" w:type="dxa"/>
            <w:tcBorders>
              <w:top w:val="single" w:sz="4" w:space="0" w:color="000000"/>
              <w:left w:val="nil"/>
              <w:bottom w:val="single" w:sz="4" w:space="0" w:color="000000"/>
              <w:right w:val="single" w:sz="4" w:space="0" w:color="000000"/>
            </w:tcBorders>
            <w:shd w:val="clear" w:color="auto" w:fill="auto"/>
            <w:vAlign w:val="center"/>
          </w:tcPr>
          <w:p w14:paraId="7449DD00" w14:textId="77777777" w:rsidR="00536E20" w:rsidRPr="00F11630" w:rsidRDefault="00F94014">
            <w:pPr>
              <w:jc w:val="center"/>
              <w:rPr>
                <w:b/>
                <w:sz w:val="18"/>
                <w:szCs w:val="18"/>
              </w:rPr>
            </w:pPr>
            <w:r w:rsidRPr="00F11630">
              <w:rPr>
                <w:b/>
                <w:sz w:val="18"/>
                <w:szCs w:val="18"/>
              </w:rPr>
              <w:t>% Prodotti B</w:t>
            </w:r>
          </w:p>
        </w:tc>
        <w:tc>
          <w:tcPr>
            <w:tcW w:w="1020" w:type="dxa"/>
            <w:tcBorders>
              <w:top w:val="single" w:sz="4" w:space="0" w:color="000000"/>
              <w:left w:val="nil"/>
              <w:bottom w:val="single" w:sz="4" w:space="0" w:color="000000"/>
              <w:right w:val="single" w:sz="4" w:space="0" w:color="000000"/>
            </w:tcBorders>
            <w:shd w:val="clear" w:color="auto" w:fill="auto"/>
            <w:vAlign w:val="center"/>
          </w:tcPr>
          <w:p w14:paraId="7449DD01" w14:textId="77777777" w:rsidR="00536E20" w:rsidRPr="00F11630" w:rsidRDefault="00F94014">
            <w:pPr>
              <w:jc w:val="center"/>
              <w:rPr>
                <w:b/>
                <w:sz w:val="18"/>
                <w:szCs w:val="18"/>
              </w:rPr>
            </w:pPr>
            <w:r w:rsidRPr="00F11630">
              <w:rPr>
                <w:b/>
                <w:sz w:val="18"/>
                <w:szCs w:val="18"/>
              </w:rPr>
              <w:t>% Prodotti C</w:t>
            </w:r>
          </w:p>
        </w:tc>
        <w:tc>
          <w:tcPr>
            <w:tcW w:w="900" w:type="dxa"/>
            <w:tcBorders>
              <w:top w:val="single" w:sz="4" w:space="0" w:color="000000"/>
              <w:left w:val="nil"/>
              <w:bottom w:val="single" w:sz="4" w:space="0" w:color="000000"/>
              <w:right w:val="single" w:sz="4" w:space="0" w:color="000000"/>
            </w:tcBorders>
            <w:shd w:val="clear" w:color="auto" w:fill="auto"/>
            <w:vAlign w:val="center"/>
          </w:tcPr>
          <w:p w14:paraId="7449DD02" w14:textId="77777777" w:rsidR="00536E20" w:rsidRPr="00F11630" w:rsidRDefault="00F94014">
            <w:pPr>
              <w:jc w:val="center"/>
              <w:rPr>
                <w:b/>
                <w:sz w:val="18"/>
                <w:szCs w:val="18"/>
              </w:rPr>
            </w:pPr>
            <w:r w:rsidRPr="00F11630">
              <w:rPr>
                <w:b/>
                <w:sz w:val="18"/>
                <w:szCs w:val="18"/>
              </w:rPr>
              <w:t>% Prodotti D</w:t>
            </w:r>
          </w:p>
        </w:tc>
        <w:tc>
          <w:tcPr>
            <w:tcW w:w="880" w:type="dxa"/>
            <w:tcBorders>
              <w:top w:val="single" w:sz="4" w:space="0" w:color="000000"/>
              <w:left w:val="nil"/>
              <w:bottom w:val="single" w:sz="4" w:space="0" w:color="000000"/>
              <w:right w:val="single" w:sz="4" w:space="0" w:color="000000"/>
            </w:tcBorders>
            <w:shd w:val="clear" w:color="auto" w:fill="auto"/>
            <w:vAlign w:val="center"/>
          </w:tcPr>
          <w:p w14:paraId="7449DD03" w14:textId="77777777" w:rsidR="00536E20" w:rsidRPr="00F11630" w:rsidRDefault="00F94014">
            <w:pPr>
              <w:jc w:val="center"/>
              <w:rPr>
                <w:b/>
                <w:sz w:val="18"/>
                <w:szCs w:val="18"/>
              </w:rPr>
            </w:pPr>
            <w:r w:rsidRPr="00F11630">
              <w:rPr>
                <w:b/>
                <w:sz w:val="18"/>
                <w:szCs w:val="18"/>
              </w:rPr>
              <w:t>% Prodotti E</w:t>
            </w:r>
          </w:p>
        </w:tc>
        <w:tc>
          <w:tcPr>
            <w:tcW w:w="160" w:type="dxa"/>
            <w:tcBorders>
              <w:top w:val="nil"/>
              <w:left w:val="nil"/>
              <w:bottom w:val="nil"/>
              <w:right w:val="nil"/>
            </w:tcBorders>
            <w:shd w:val="clear" w:color="auto" w:fill="auto"/>
            <w:vAlign w:val="bottom"/>
          </w:tcPr>
          <w:p w14:paraId="7449DD04" w14:textId="77777777" w:rsidR="00536E20" w:rsidRPr="00F11630" w:rsidRDefault="00536E20">
            <w:pPr>
              <w:jc w:val="center"/>
              <w:rPr>
                <w:b/>
                <w:sz w:val="18"/>
                <w:szCs w:val="18"/>
              </w:rPr>
            </w:pP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D05" w14:textId="77777777" w:rsidR="00536E20" w:rsidRPr="00F11630" w:rsidRDefault="00F94014">
            <w:pPr>
              <w:jc w:val="center"/>
              <w:rPr>
                <w:b/>
                <w:sz w:val="18"/>
                <w:szCs w:val="18"/>
              </w:rPr>
            </w:pPr>
            <w:r w:rsidRPr="00F11630">
              <w:rPr>
                <w:b/>
                <w:sz w:val="18"/>
                <w:szCs w:val="18"/>
              </w:rPr>
              <w:t>% A+B</w:t>
            </w:r>
          </w:p>
          <w:p w14:paraId="7449DD06" w14:textId="77777777" w:rsidR="00536E20" w:rsidRPr="00F11630" w:rsidRDefault="00F94014">
            <w:pPr>
              <w:jc w:val="center"/>
              <w:rPr>
                <w:b/>
                <w:sz w:val="18"/>
                <w:szCs w:val="18"/>
              </w:rPr>
            </w:pPr>
            <w:r w:rsidRPr="00F11630">
              <w:rPr>
                <w:b/>
                <w:sz w:val="18"/>
                <w:szCs w:val="18"/>
              </w:rPr>
              <w:t>(AVA3)</w:t>
            </w:r>
          </w:p>
        </w:tc>
      </w:tr>
      <w:tr w:rsidR="00536E20" w:rsidRPr="00F11630" w14:paraId="7449DD12" w14:textId="77777777" w:rsidTr="00F11630">
        <w:trPr>
          <w:trHeight w:val="300"/>
        </w:trPr>
        <w:tc>
          <w:tcPr>
            <w:tcW w:w="1460" w:type="dxa"/>
            <w:tcBorders>
              <w:top w:val="nil"/>
              <w:left w:val="single" w:sz="4" w:space="0" w:color="000000"/>
              <w:bottom w:val="single" w:sz="4" w:space="0" w:color="000000"/>
              <w:right w:val="single" w:sz="4" w:space="0" w:color="000000"/>
            </w:tcBorders>
            <w:shd w:val="clear" w:color="auto" w:fill="auto"/>
            <w:vAlign w:val="bottom"/>
          </w:tcPr>
          <w:p w14:paraId="7449DD08" w14:textId="77777777" w:rsidR="00536E20" w:rsidRPr="00F11630" w:rsidRDefault="00F94014">
            <w:pPr>
              <w:jc w:val="left"/>
              <w:rPr>
                <w:b/>
                <w:sz w:val="18"/>
                <w:szCs w:val="18"/>
              </w:rPr>
            </w:pPr>
            <w:r w:rsidRPr="00F11630">
              <w:rPr>
                <w:b/>
                <w:sz w:val="18"/>
                <w:szCs w:val="18"/>
              </w:rPr>
              <w:t>Area Nazionale</w:t>
            </w:r>
          </w:p>
        </w:tc>
        <w:tc>
          <w:tcPr>
            <w:tcW w:w="960" w:type="dxa"/>
            <w:tcBorders>
              <w:top w:val="nil"/>
              <w:left w:val="nil"/>
              <w:bottom w:val="single" w:sz="4" w:space="0" w:color="000000"/>
              <w:right w:val="single" w:sz="4" w:space="0" w:color="000000"/>
            </w:tcBorders>
            <w:shd w:val="clear" w:color="auto" w:fill="auto"/>
            <w:vAlign w:val="bottom"/>
          </w:tcPr>
          <w:p w14:paraId="7449DD09" w14:textId="77777777" w:rsidR="00536E20" w:rsidRPr="00F11630" w:rsidRDefault="00F94014">
            <w:pPr>
              <w:jc w:val="right"/>
              <w:rPr>
                <w:sz w:val="18"/>
                <w:szCs w:val="18"/>
              </w:rPr>
            </w:pPr>
            <w:r w:rsidRPr="00F11630">
              <w:rPr>
                <w:sz w:val="18"/>
                <w:szCs w:val="18"/>
              </w:rPr>
              <w:t>16.796</w:t>
            </w:r>
          </w:p>
        </w:tc>
        <w:tc>
          <w:tcPr>
            <w:tcW w:w="1140" w:type="dxa"/>
            <w:tcBorders>
              <w:top w:val="nil"/>
              <w:left w:val="nil"/>
              <w:bottom w:val="single" w:sz="4" w:space="0" w:color="000000"/>
              <w:right w:val="single" w:sz="4" w:space="0" w:color="000000"/>
            </w:tcBorders>
            <w:shd w:val="clear" w:color="auto" w:fill="auto"/>
            <w:vAlign w:val="bottom"/>
          </w:tcPr>
          <w:p w14:paraId="7449DD0A" w14:textId="77777777" w:rsidR="00536E20" w:rsidRPr="00F11630" w:rsidRDefault="00F94014">
            <w:pPr>
              <w:jc w:val="right"/>
              <w:rPr>
                <w:sz w:val="18"/>
                <w:szCs w:val="18"/>
              </w:rPr>
            </w:pPr>
            <w:r w:rsidRPr="00F11630">
              <w:rPr>
                <w:sz w:val="18"/>
                <w:szCs w:val="18"/>
              </w:rPr>
              <w:t>0,78</w:t>
            </w:r>
          </w:p>
        </w:tc>
        <w:tc>
          <w:tcPr>
            <w:tcW w:w="1020" w:type="dxa"/>
            <w:tcBorders>
              <w:top w:val="nil"/>
              <w:left w:val="nil"/>
              <w:bottom w:val="single" w:sz="4" w:space="0" w:color="000000"/>
              <w:right w:val="single" w:sz="4" w:space="0" w:color="000000"/>
            </w:tcBorders>
            <w:shd w:val="clear" w:color="auto" w:fill="auto"/>
            <w:vAlign w:val="bottom"/>
          </w:tcPr>
          <w:p w14:paraId="7449DD0B" w14:textId="77777777" w:rsidR="00536E20" w:rsidRPr="00F11630" w:rsidRDefault="00F94014">
            <w:pPr>
              <w:jc w:val="right"/>
              <w:rPr>
                <w:sz w:val="18"/>
                <w:szCs w:val="18"/>
              </w:rPr>
            </w:pPr>
            <w:r w:rsidRPr="00F11630">
              <w:rPr>
                <w:sz w:val="18"/>
                <w:szCs w:val="18"/>
              </w:rPr>
              <w:t>30,08%</w:t>
            </w:r>
          </w:p>
        </w:tc>
        <w:tc>
          <w:tcPr>
            <w:tcW w:w="1020" w:type="dxa"/>
            <w:tcBorders>
              <w:top w:val="nil"/>
              <w:left w:val="nil"/>
              <w:bottom w:val="single" w:sz="4" w:space="0" w:color="000000"/>
              <w:right w:val="single" w:sz="4" w:space="0" w:color="000000"/>
            </w:tcBorders>
            <w:shd w:val="clear" w:color="auto" w:fill="auto"/>
            <w:vAlign w:val="bottom"/>
          </w:tcPr>
          <w:p w14:paraId="7449DD0C" w14:textId="77777777" w:rsidR="00536E20" w:rsidRPr="00F11630" w:rsidRDefault="00F94014">
            <w:pPr>
              <w:jc w:val="right"/>
              <w:rPr>
                <w:sz w:val="18"/>
                <w:szCs w:val="18"/>
              </w:rPr>
            </w:pPr>
            <w:r w:rsidRPr="00F11630">
              <w:rPr>
                <w:sz w:val="18"/>
                <w:szCs w:val="18"/>
              </w:rPr>
              <w:t>46,57%</w:t>
            </w:r>
          </w:p>
        </w:tc>
        <w:tc>
          <w:tcPr>
            <w:tcW w:w="1020" w:type="dxa"/>
            <w:tcBorders>
              <w:top w:val="nil"/>
              <w:left w:val="nil"/>
              <w:bottom w:val="single" w:sz="4" w:space="0" w:color="000000"/>
              <w:right w:val="single" w:sz="4" w:space="0" w:color="000000"/>
            </w:tcBorders>
            <w:shd w:val="clear" w:color="auto" w:fill="auto"/>
            <w:vAlign w:val="bottom"/>
          </w:tcPr>
          <w:p w14:paraId="7449DD0D" w14:textId="77777777" w:rsidR="00536E20" w:rsidRPr="00F11630" w:rsidRDefault="00F94014">
            <w:pPr>
              <w:jc w:val="right"/>
              <w:rPr>
                <w:sz w:val="18"/>
                <w:szCs w:val="18"/>
              </w:rPr>
            </w:pPr>
            <w:r w:rsidRPr="00F11630">
              <w:rPr>
                <w:sz w:val="18"/>
                <w:szCs w:val="18"/>
              </w:rPr>
              <w:t>20,54%</w:t>
            </w:r>
          </w:p>
        </w:tc>
        <w:tc>
          <w:tcPr>
            <w:tcW w:w="900" w:type="dxa"/>
            <w:tcBorders>
              <w:top w:val="nil"/>
              <w:left w:val="nil"/>
              <w:bottom w:val="single" w:sz="4" w:space="0" w:color="000000"/>
              <w:right w:val="single" w:sz="4" w:space="0" w:color="000000"/>
            </w:tcBorders>
            <w:shd w:val="clear" w:color="auto" w:fill="auto"/>
            <w:vAlign w:val="bottom"/>
          </w:tcPr>
          <w:p w14:paraId="7449DD0E" w14:textId="77777777" w:rsidR="00536E20" w:rsidRPr="00F11630" w:rsidRDefault="00F94014">
            <w:pPr>
              <w:jc w:val="right"/>
              <w:rPr>
                <w:sz w:val="18"/>
                <w:szCs w:val="18"/>
              </w:rPr>
            </w:pPr>
            <w:r w:rsidRPr="00F11630">
              <w:rPr>
                <w:sz w:val="18"/>
                <w:szCs w:val="18"/>
              </w:rPr>
              <w:t>2,54%</w:t>
            </w:r>
          </w:p>
        </w:tc>
        <w:tc>
          <w:tcPr>
            <w:tcW w:w="880" w:type="dxa"/>
            <w:tcBorders>
              <w:top w:val="nil"/>
              <w:left w:val="nil"/>
              <w:bottom w:val="single" w:sz="4" w:space="0" w:color="000000"/>
              <w:right w:val="single" w:sz="4" w:space="0" w:color="000000"/>
            </w:tcBorders>
            <w:shd w:val="clear" w:color="auto" w:fill="auto"/>
            <w:vAlign w:val="bottom"/>
          </w:tcPr>
          <w:p w14:paraId="7449DD0F" w14:textId="77777777" w:rsidR="00536E20" w:rsidRPr="00F11630" w:rsidRDefault="00F94014">
            <w:pPr>
              <w:jc w:val="right"/>
              <w:rPr>
                <w:sz w:val="18"/>
                <w:szCs w:val="18"/>
              </w:rPr>
            </w:pPr>
            <w:r w:rsidRPr="00F11630">
              <w:rPr>
                <w:sz w:val="18"/>
                <w:szCs w:val="18"/>
              </w:rPr>
              <w:t>0,26%</w:t>
            </w:r>
          </w:p>
        </w:tc>
        <w:tc>
          <w:tcPr>
            <w:tcW w:w="160" w:type="dxa"/>
            <w:tcBorders>
              <w:top w:val="nil"/>
              <w:left w:val="nil"/>
              <w:bottom w:val="nil"/>
              <w:right w:val="nil"/>
            </w:tcBorders>
            <w:shd w:val="clear" w:color="auto" w:fill="auto"/>
            <w:vAlign w:val="bottom"/>
          </w:tcPr>
          <w:p w14:paraId="7449DD10" w14:textId="77777777" w:rsidR="00536E20" w:rsidRPr="00F11630" w:rsidRDefault="00536E20">
            <w:pPr>
              <w:jc w:val="right"/>
              <w:rPr>
                <w:sz w:val="18"/>
                <w:szCs w:val="18"/>
              </w:rPr>
            </w:pPr>
          </w:p>
        </w:tc>
        <w:tc>
          <w:tcPr>
            <w:tcW w:w="1120" w:type="dxa"/>
            <w:tcBorders>
              <w:top w:val="nil"/>
              <w:left w:val="single" w:sz="4" w:space="0" w:color="000000"/>
              <w:bottom w:val="single" w:sz="4" w:space="0" w:color="000000"/>
              <w:right w:val="single" w:sz="4" w:space="0" w:color="000000"/>
            </w:tcBorders>
            <w:shd w:val="clear" w:color="auto" w:fill="auto"/>
            <w:vAlign w:val="bottom"/>
          </w:tcPr>
          <w:p w14:paraId="7449DD11" w14:textId="77777777" w:rsidR="00536E20" w:rsidRPr="00F11630" w:rsidRDefault="00F94014">
            <w:pPr>
              <w:jc w:val="right"/>
              <w:rPr>
                <w:sz w:val="18"/>
                <w:szCs w:val="18"/>
              </w:rPr>
            </w:pPr>
            <w:r w:rsidRPr="00F11630">
              <w:rPr>
                <w:sz w:val="18"/>
                <w:szCs w:val="18"/>
              </w:rPr>
              <w:t>76,65%</w:t>
            </w:r>
          </w:p>
        </w:tc>
      </w:tr>
      <w:tr w:rsidR="00536E20" w:rsidRPr="00F11630" w14:paraId="7449DD1D" w14:textId="77777777" w:rsidTr="00F11630">
        <w:trPr>
          <w:trHeight w:val="300"/>
        </w:trPr>
        <w:tc>
          <w:tcPr>
            <w:tcW w:w="1460" w:type="dxa"/>
            <w:tcBorders>
              <w:top w:val="nil"/>
              <w:left w:val="single" w:sz="4" w:space="0" w:color="000000"/>
              <w:bottom w:val="single" w:sz="4" w:space="0" w:color="000000"/>
              <w:right w:val="single" w:sz="4" w:space="0" w:color="000000"/>
            </w:tcBorders>
            <w:shd w:val="clear" w:color="auto" w:fill="auto"/>
            <w:vAlign w:val="bottom"/>
          </w:tcPr>
          <w:p w14:paraId="7449DD13" w14:textId="77777777" w:rsidR="00536E20" w:rsidRPr="00F11630" w:rsidRDefault="00F94014">
            <w:pPr>
              <w:jc w:val="left"/>
              <w:rPr>
                <w:b/>
                <w:sz w:val="18"/>
                <w:szCs w:val="18"/>
              </w:rPr>
            </w:pPr>
            <w:r w:rsidRPr="00F11630">
              <w:rPr>
                <w:b/>
                <w:sz w:val="18"/>
                <w:szCs w:val="18"/>
              </w:rPr>
              <w:t>Ateneo</w:t>
            </w:r>
          </w:p>
        </w:tc>
        <w:tc>
          <w:tcPr>
            <w:tcW w:w="960" w:type="dxa"/>
            <w:tcBorders>
              <w:top w:val="nil"/>
              <w:left w:val="nil"/>
              <w:bottom w:val="single" w:sz="4" w:space="0" w:color="000000"/>
              <w:right w:val="single" w:sz="4" w:space="0" w:color="000000"/>
            </w:tcBorders>
            <w:shd w:val="clear" w:color="auto" w:fill="auto"/>
            <w:vAlign w:val="bottom"/>
          </w:tcPr>
          <w:p w14:paraId="7449DD14" w14:textId="77777777" w:rsidR="00536E20" w:rsidRPr="00F11630" w:rsidRDefault="00F94014">
            <w:pPr>
              <w:jc w:val="right"/>
              <w:rPr>
                <w:sz w:val="18"/>
                <w:szCs w:val="18"/>
              </w:rPr>
            </w:pPr>
            <w:r w:rsidRPr="00F11630">
              <w:rPr>
                <w:sz w:val="18"/>
                <w:szCs w:val="18"/>
              </w:rPr>
              <w:t>135</w:t>
            </w:r>
          </w:p>
        </w:tc>
        <w:tc>
          <w:tcPr>
            <w:tcW w:w="1140" w:type="dxa"/>
            <w:tcBorders>
              <w:top w:val="nil"/>
              <w:left w:val="nil"/>
              <w:bottom w:val="single" w:sz="4" w:space="0" w:color="000000"/>
              <w:right w:val="single" w:sz="4" w:space="0" w:color="000000"/>
            </w:tcBorders>
            <w:shd w:val="clear" w:color="auto" w:fill="auto"/>
            <w:vAlign w:val="bottom"/>
          </w:tcPr>
          <w:p w14:paraId="7449DD15" w14:textId="77777777" w:rsidR="00536E20" w:rsidRPr="00F11630" w:rsidRDefault="00F94014">
            <w:pPr>
              <w:jc w:val="right"/>
              <w:rPr>
                <w:sz w:val="18"/>
                <w:szCs w:val="18"/>
              </w:rPr>
            </w:pPr>
            <w:r w:rsidRPr="00F11630">
              <w:rPr>
                <w:sz w:val="18"/>
                <w:szCs w:val="18"/>
              </w:rPr>
              <w:t>0,71</w:t>
            </w:r>
          </w:p>
        </w:tc>
        <w:tc>
          <w:tcPr>
            <w:tcW w:w="1020" w:type="dxa"/>
            <w:tcBorders>
              <w:top w:val="nil"/>
              <w:left w:val="nil"/>
              <w:bottom w:val="single" w:sz="4" w:space="0" w:color="000000"/>
              <w:right w:val="single" w:sz="4" w:space="0" w:color="000000"/>
            </w:tcBorders>
            <w:shd w:val="clear" w:color="auto" w:fill="auto"/>
            <w:vAlign w:val="bottom"/>
          </w:tcPr>
          <w:p w14:paraId="7449DD16" w14:textId="77777777" w:rsidR="00536E20" w:rsidRPr="00F11630" w:rsidRDefault="00F94014">
            <w:pPr>
              <w:jc w:val="right"/>
              <w:rPr>
                <w:sz w:val="18"/>
                <w:szCs w:val="18"/>
              </w:rPr>
            </w:pPr>
            <w:r w:rsidRPr="00F11630">
              <w:rPr>
                <w:sz w:val="18"/>
                <w:szCs w:val="18"/>
              </w:rPr>
              <w:t>13,33%</w:t>
            </w:r>
          </w:p>
        </w:tc>
        <w:tc>
          <w:tcPr>
            <w:tcW w:w="1020" w:type="dxa"/>
            <w:tcBorders>
              <w:top w:val="nil"/>
              <w:left w:val="nil"/>
              <w:bottom w:val="single" w:sz="4" w:space="0" w:color="000000"/>
              <w:right w:val="single" w:sz="4" w:space="0" w:color="000000"/>
            </w:tcBorders>
            <w:shd w:val="clear" w:color="auto" w:fill="auto"/>
            <w:vAlign w:val="bottom"/>
          </w:tcPr>
          <w:p w14:paraId="7449DD17" w14:textId="77777777" w:rsidR="00536E20" w:rsidRPr="00F11630" w:rsidRDefault="00F94014">
            <w:pPr>
              <w:jc w:val="right"/>
              <w:rPr>
                <w:sz w:val="18"/>
                <w:szCs w:val="18"/>
              </w:rPr>
            </w:pPr>
            <w:r w:rsidRPr="00F11630">
              <w:rPr>
                <w:sz w:val="18"/>
                <w:szCs w:val="18"/>
              </w:rPr>
              <w:t>50,37%</w:t>
            </w:r>
          </w:p>
        </w:tc>
        <w:tc>
          <w:tcPr>
            <w:tcW w:w="1020" w:type="dxa"/>
            <w:tcBorders>
              <w:top w:val="nil"/>
              <w:left w:val="nil"/>
              <w:bottom w:val="single" w:sz="4" w:space="0" w:color="000000"/>
              <w:right w:val="single" w:sz="4" w:space="0" w:color="000000"/>
            </w:tcBorders>
            <w:shd w:val="clear" w:color="auto" w:fill="auto"/>
            <w:vAlign w:val="bottom"/>
          </w:tcPr>
          <w:p w14:paraId="7449DD18" w14:textId="77777777" w:rsidR="00536E20" w:rsidRPr="00F11630" w:rsidRDefault="00F94014">
            <w:pPr>
              <w:jc w:val="right"/>
              <w:rPr>
                <w:sz w:val="18"/>
                <w:szCs w:val="18"/>
              </w:rPr>
            </w:pPr>
            <w:r w:rsidRPr="00F11630">
              <w:rPr>
                <w:sz w:val="18"/>
                <w:szCs w:val="18"/>
              </w:rPr>
              <w:t>34,07%</w:t>
            </w:r>
          </w:p>
        </w:tc>
        <w:tc>
          <w:tcPr>
            <w:tcW w:w="900" w:type="dxa"/>
            <w:tcBorders>
              <w:top w:val="nil"/>
              <w:left w:val="nil"/>
              <w:bottom w:val="single" w:sz="4" w:space="0" w:color="000000"/>
              <w:right w:val="single" w:sz="4" w:space="0" w:color="000000"/>
            </w:tcBorders>
            <w:shd w:val="clear" w:color="auto" w:fill="auto"/>
            <w:vAlign w:val="bottom"/>
          </w:tcPr>
          <w:p w14:paraId="7449DD19" w14:textId="2DC1E062" w:rsidR="00536E20" w:rsidRPr="00F11630" w:rsidRDefault="004054E9">
            <w:pPr>
              <w:jc w:val="right"/>
              <w:rPr>
                <w:sz w:val="18"/>
                <w:szCs w:val="18"/>
              </w:rPr>
            </w:pPr>
            <w:sdt>
              <w:sdtPr>
                <w:tag w:val="goog_rdk_0"/>
                <w:id w:val="796571305"/>
                <w:showingPlcHdr/>
              </w:sdtPr>
              <w:sdtEndPr/>
              <w:sdtContent>
                <w:r w:rsidR="00F11630">
                  <w:t xml:space="preserve">     </w:t>
                </w:r>
              </w:sdtContent>
            </w:sdt>
            <w:r w:rsidR="00F94014" w:rsidRPr="00F11630">
              <w:rPr>
                <w:sz w:val="18"/>
                <w:szCs w:val="18"/>
              </w:rPr>
              <w:t>2</w:t>
            </w:r>
            <w:r w:rsidR="00F11630" w:rsidRPr="00F11630">
              <w:rPr>
                <w:sz w:val="18"/>
                <w:szCs w:val="18"/>
              </w:rPr>
              <w:t>,</w:t>
            </w:r>
            <w:r w:rsidR="00F94014" w:rsidRPr="00F11630">
              <w:rPr>
                <w:sz w:val="18"/>
                <w:szCs w:val="18"/>
              </w:rPr>
              <w:t>22%</w:t>
            </w:r>
          </w:p>
        </w:tc>
        <w:tc>
          <w:tcPr>
            <w:tcW w:w="880" w:type="dxa"/>
            <w:tcBorders>
              <w:top w:val="nil"/>
              <w:left w:val="nil"/>
              <w:bottom w:val="single" w:sz="4" w:space="0" w:color="000000"/>
              <w:right w:val="single" w:sz="4" w:space="0" w:color="000000"/>
            </w:tcBorders>
            <w:shd w:val="clear" w:color="auto" w:fill="auto"/>
            <w:vAlign w:val="bottom"/>
          </w:tcPr>
          <w:p w14:paraId="7449DD1A" w14:textId="77777777" w:rsidR="00536E20" w:rsidRPr="00F11630" w:rsidRDefault="00F94014">
            <w:pPr>
              <w:jc w:val="right"/>
              <w:rPr>
                <w:sz w:val="18"/>
                <w:szCs w:val="18"/>
              </w:rPr>
            </w:pPr>
            <w:r w:rsidRPr="00F11630">
              <w:rPr>
                <w:sz w:val="18"/>
                <w:szCs w:val="18"/>
              </w:rPr>
              <w:t>0%</w:t>
            </w:r>
          </w:p>
        </w:tc>
        <w:tc>
          <w:tcPr>
            <w:tcW w:w="160" w:type="dxa"/>
            <w:tcBorders>
              <w:top w:val="nil"/>
              <w:left w:val="nil"/>
              <w:bottom w:val="nil"/>
              <w:right w:val="nil"/>
            </w:tcBorders>
            <w:shd w:val="clear" w:color="auto" w:fill="auto"/>
            <w:vAlign w:val="bottom"/>
          </w:tcPr>
          <w:p w14:paraId="7449DD1B" w14:textId="77777777" w:rsidR="00536E20" w:rsidRPr="00F11630" w:rsidRDefault="00536E20">
            <w:pPr>
              <w:jc w:val="right"/>
              <w:rPr>
                <w:sz w:val="18"/>
                <w:szCs w:val="18"/>
              </w:rPr>
            </w:pPr>
          </w:p>
        </w:tc>
        <w:tc>
          <w:tcPr>
            <w:tcW w:w="1120" w:type="dxa"/>
            <w:tcBorders>
              <w:top w:val="nil"/>
              <w:left w:val="single" w:sz="4" w:space="0" w:color="000000"/>
              <w:bottom w:val="single" w:sz="4" w:space="0" w:color="000000"/>
              <w:right w:val="single" w:sz="4" w:space="0" w:color="000000"/>
            </w:tcBorders>
            <w:shd w:val="clear" w:color="auto" w:fill="auto"/>
            <w:vAlign w:val="bottom"/>
          </w:tcPr>
          <w:p w14:paraId="7449DD1C" w14:textId="77777777" w:rsidR="00536E20" w:rsidRPr="00F11630" w:rsidRDefault="00F94014">
            <w:pPr>
              <w:jc w:val="right"/>
              <w:rPr>
                <w:sz w:val="18"/>
                <w:szCs w:val="18"/>
              </w:rPr>
            </w:pPr>
            <w:r w:rsidRPr="00F11630">
              <w:rPr>
                <w:sz w:val="18"/>
                <w:szCs w:val="18"/>
              </w:rPr>
              <w:t>63,70%</w:t>
            </w:r>
          </w:p>
        </w:tc>
      </w:tr>
      <w:tr w:rsidR="00536E20" w14:paraId="7449DD28" w14:textId="77777777" w:rsidTr="00F11630">
        <w:trPr>
          <w:trHeight w:val="300"/>
        </w:trPr>
        <w:tc>
          <w:tcPr>
            <w:tcW w:w="1460" w:type="dxa"/>
            <w:tcBorders>
              <w:top w:val="nil"/>
              <w:left w:val="single" w:sz="4" w:space="0" w:color="000000"/>
              <w:bottom w:val="single" w:sz="4" w:space="0" w:color="000000"/>
              <w:right w:val="single" w:sz="4" w:space="0" w:color="000000"/>
            </w:tcBorders>
            <w:shd w:val="clear" w:color="auto" w:fill="auto"/>
            <w:vAlign w:val="bottom"/>
          </w:tcPr>
          <w:p w14:paraId="7449DD1E" w14:textId="77777777" w:rsidR="00536E20" w:rsidRPr="00F11630" w:rsidRDefault="00F94014">
            <w:pPr>
              <w:jc w:val="left"/>
              <w:rPr>
                <w:b/>
                <w:sz w:val="18"/>
                <w:szCs w:val="18"/>
              </w:rPr>
            </w:pPr>
            <w:r w:rsidRPr="00F11630">
              <w:rPr>
                <w:b/>
                <w:sz w:val="18"/>
                <w:szCs w:val="18"/>
              </w:rPr>
              <w:t>DISB</w:t>
            </w:r>
          </w:p>
        </w:tc>
        <w:tc>
          <w:tcPr>
            <w:tcW w:w="960" w:type="dxa"/>
            <w:tcBorders>
              <w:top w:val="nil"/>
              <w:left w:val="nil"/>
              <w:bottom w:val="single" w:sz="4" w:space="0" w:color="000000"/>
              <w:right w:val="single" w:sz="4" w:space="0" w:color="000000"/>
            </w:tcBorders>
            <w:shd w:val="clear" w:color="auto" w:fill="auto"/>
            <w:vAlign w:val="bottom"/>
          </w:tcPr>
          <w:p w14:paraId="7449DD1F" w14:textId="77777777" w:rsidR="00536E20" w:rsidRPr="00F11630" w:rsidRDefault="00F94014">
            <w:pPr>
              <w:jc w:val="right"/>
              <w:rPr>
                <w:sz w:val="18"/>
                <w:szCs w:val="18"/>
              </w:rPr>
            </w:pPr>
            <w:r w:rsidRPr="00F11630">
              <w:rPr>
                <w:sz w:val="18"/>
                <w:szCs w:val="18"/>
              </w:rPr>
              <w:t>135</w:t>
            </w:r>
          </w:p>
        </w:tc>
        <w:tc>
          <w:tcPr>
            <w:tcW w:w="1140" w:type="dxa"/>
            <w:tcBorders>
              <w:top w:val="nil"/>
              <w:left w:val="nil"/>
              <w:bottom w:val="single" w:sz="4" w:space="0" w:color="000000"/>
              <w:right w:val="single" w:sz="4" w:space="0" w:color="000000"/>
            </w:tcBorders>
            <w:shd w:val="clear" w:color="auto" w:fill="auto"/>
            <w:vAlign w:val="bottom"/>
          </w:tcPr>
          <w:p w14:paraId="7449DD20" w14:textId="77777777" w:rsidR="00536E20" w:rsidRPr="00F11630" w:rsidRDefault="00F94014">
            <w:pPr>
              <w:jc w:val="right"/>
              <w:rPr>
                <w:sz w:val="18"/>
                <w:szCs w:val="18"/>
              </w:rPr>
            </w:pPr>
            <w:r w:rsidRPr="00F11630">
              <w:rPr>
                <w:sz w:val="18"/>
                <w:szCs w:val="18"/>
              </w:rPr>
              <w:t>0,71</w:t>
            </w:r>
          </w:p>
        </w:tc>
        <w:tc>
          <w:tcPr>
            <w:tcW w:w="1020" w:type="dxa"/>
            <w:tcBorders>
              <w:top w:val="nil"/>
              <w:left w:val="nil"/>
              <w:bottom w:val="single" w:sz="4" w:space="0" w:color="000000"/>
              <w:right w:val="single" w:sz="4" w:space="0" w:color="000000"/>
            </w:tcBorders>
            <w:shd w:val="clear" w:color="auto" w:fill="auto"/>
            <w:vAlign w:val="bottom"/>
          </w:tcPr>
          <w:p w14:paraId="7449DD21" w14:textId="77777777" w:rsidR="00536E20" w:rsidRPr="00F11630" w:rsidRDefault="00F94014">
            <w:pPr>
              <w:jc w:val="right"/>
              <w:rPr>
                <w:sz w:val="18"/>
                <w:szCs w:val="18"/>
              </w:rPr>
            </w:pPr>
            <w:r w:rsidRPr="00F11630">
              <w:rPr>
                <w:sz w:val="18"/>
                <w:szCs w:val="18"/>
              </w:rPr>
              <w:t>13,33%</w:t>
            </w:r>
          </w:p>
        </w:tc>
        <w:tc>
          <w:tcPr>
            <w:tcW w:w="1020" w:type="dxa"/>
            <w:tcBorders>
              <w:top w:val="nil"/>
              <w:left w:val="nil"/>
              <w:bottom w:val="single" w:sz="4" w:space="0" w:color="000000"/>
              <w:right w:val="single" w:sz="4" w:space="0" w:color="000000"/>
            </w:tcBorders>
            <w:shd w:val="clear" w:color="auto" w:fill="auto"/>
            <w:vAlign w:val="bottom"/>
          </w:tcPr>
          <w:p w14:paraId="7449DD22" w14:textId="77777777" w:rsidR="00536E20" w:rsidRPr="00F11630" w:rsidRDefault="00F94014">
            <w:pPr>
              <w:jc w:val="right"/>
              <w:rPr>
                <w:sz w:val="18"/>
                <w:szCs w:val="18"/>
              </w:rPr>
            </w:pPr>
            <w:r w:rsidRPr="00F11630">
              <w:rPr>
                <w:sz w:val="18"/>
                <w:szCs w:val="18"/>
              </w:rPr>
              <w:t>50,37%</w:t>
            </w:r>
          </w:p>
        </w:tc>
        <w:tc>
          <w:tcPr>
            <w:tcW w:w="1020" w:type="dxa"/>
            <w:tcBorders>
              <w:top w:val="nil"/>
              <w:left w:val="nil"/>
              <w:bottom w:val="single" w:sz="4" w:space="0" w:color="000000"/>
              <w:right w:val="single" w:sz="4" w:space="0" w:color="000000"/>
            </w:tcBorders>
            <w:shd w:val="clear" w:color="auto" w:fill="auto"/>
            <w:vAlign w:val="bottom"/>
          </w:tcPr>
          <w:p w14:paraId="7449DD23" w14:textId="77777777" w:rsidR="00536E20" w:rsidRPr="00F11630" w:rsidRDefault="00F94014">
            <w:pPr>
              <w:jc w:val="right"/>
              <w:rPr>
                <w:sz w:val="18"/>
                <w:szCs w:val="18"/>
              </w:rPr>
            </w:pPr>
            <w:r w:rsidRPr="00F11630">
              <w:rPr>
                <w:sz w:val="18"/>
                <w:szCs w:val="18"/>
              </w:rPr>
              <w:t>34,07%</w:t>
            </w:r>
          </w:p>
        </w:tc>
        <w:tc>
          <w:tcPr>
            <w:tcW w:w="900" w:type="dxa"/>
            <w:tcBorders>
              <w:top w:val="nil"/>
              <w:left w:val="nil"/>
              <w:bottom w:val="single" w:sz="4" w:space="0" w:color="000000"/>
              <w:right w:val="single" w:sz="4" w:space="0" w:color="000000"/>
            </w:tcBorders>
            <w:shd w:val="clear" w:color="auto" w:fill="auto"/>
            <w:vAlign w:val="bottom"/>
          </w:tcPr>
          <w:p w14:paraId="7449DD24" w14:textId="3A77C0F0" w:rsidR="00536E20" w:rsidRPr="00F11630" w:rsidRDefault="004054E9">
            <w:pPr>
              <w:jc w:val="right"/>
              <w:rPr>
                <w:sz w:val="18"/>
                <w:szCs w:val="18"/>
              </w:rPr>
            </w:pPr>
            <w:sdt>
              <w:sdtPr>
                <w:tag w:val="goog_rdk_1"/>
                <w:id w:val="-2075959606"/>
              </w:sdtPr>
              <w:sdtEndPr/>
              <w:sdtContent/>
            </w:sdt>
            <w:r w:rsidR="00F94014" w:rsidRPr="00F11630">
              <w:rPr>
                <w:sz w:val="18"/>
                <w:szCs w:val="18"/>
              </w:rPr>
              <w:t>2</w:t>
            </w:r>
            <w:r w:rsidR="00F11630" w:rsidRPr="00F11630">
              <w:rPr>
                <w:sz w:val="18"/>
                <w:szCs w:val="18"/>
              </w:rPr>
              <w:t>,</w:t>
            </w:r>
            <w:r w:rsidR="00F94014" w:rsidRPr="00F11630">
              <w:rPr>
                <w:sz w:val="18"/>
                <w:szCs w:val="18"/>
              </w:rPr>
              <w:t>22%</w:t>
            </w:r>
          </w:p>
        </w:tc>
        <w:tc>
          <w:tcPr>
            <w:tcW w:w="880" w:type="dxa"/>
            <w:tcBorders>
              <w:top w:val="nil"/>
              <w:left w:val="nil"/>
              <w:bottom w:val="single" w:sz="4" w:space="0" w:color="000000"/>
              <w:right w:val="single" w:sz="4" w:space="0" w:color="000000"/>
            </w:tcBorders>
            <w:shd w:val="clear" w:color="auto" w:fill="auto"/>
            <w:vAlign w:val="bottom"/>
          </w:tcPr>
          <w:p w14:paraId="7449DD25" w14:textId="77777777" w:rsidR="00536E20" w:rsidRPr="00F11630" w:rsidRDefault="00F94014">
            <w:pPr>
              <w:jc w:val="right"/>
              <w:rPr>
                <w:sz w:val="18"/>
                <w:szCs w:val="18"/>
              </w:rPr>
            </w:pPr>
            <w:r w:rsidRPr="00F11630">
              <w:rPr>
                <w:sz w:val="18"/>
                <w:szCs w:val="18"/>
              </w:rPr>
              <w:t>0%</w:t>
            </w:r>
          </w:p>
        </w:tc>
        <w:tc>
          <w:tcPr>
            <w:tcW w:w="160" w:type="dxa"/>
            <w:tcBorders>
              <w:top w:val="nil"/>
              <w:left w:val="nil"/>
              <w:bottom w:val="nil"/>
              <w:right w:val="nil"/>
            </w:tcBorders>
            <w:shd w:val="clear" w:color="auto" w:fill="auto"/>
            <w:vAlign w:val="bottom"/>
          </w:tcPr>
          <w:p w14:paraId="7449DD26" w14:textId="77777777" w:rsidR="00536E20" w:rsidRPr="00F11630" w:rsidRDefault="00536E20">
            <w:pPr>
              <w:jc w:val="right"/>
              <w:rPr>
                <w:sz w:val="18"/>
                <w:szCs w:val="18"/>
              </w:rPr>
            </w:pPr>
          </w:p>
        </w:tc>
        <w:tc>
          <w:tcPr>
            <w:tcW w:w="1120" w:type="dxa"/>
            <w:tcBorders>
              <w:top w:val="nil"/>
              <w:left w:val="single" w:sz="4" w:space="0" w:color="000000"/>
              <w:bottom w:val="single" w:sz="4" w:space="0" w:color="000000"/>
              <w:right w:val="single" w:sz="4" w:space="0" w:color="000000"/>
            </w:tcBorders>
            <w:shd w:val="clear" w:color="auto" w:fill="auto"/>
            <w:vAlign w:val="bottom"/>
          </w:tcPr>
          <w:p w14:paraId="7449DD27" w14:textId="77777777" w:rsidR="00536E20" w:rsidRDefault="00F94014">
            <w:pPr>
              <w:jc w:val="right"/>
              <w:rPr>
                <w:sz w:val="18"/>
                <w:szCs w:val="18"/>
              </w:rPr>
            </w:pPr>
            <w:r w:rsidRPr="00F11630">
              <w:rPr>
                <w:sz w:val="18"/>
                <w:szCs w:val="18"/>
              </w:rPr>
              <w:t>63,70%</w:t>
            </w:r>
          </w:p>
        </w:tc>
      </w:tr>
    </w:tbl>
    <w:p w14:paraId="7449DD29" w14:textId="77777777" w:rsidR="00536E20" w:rsidRDefault="00536E20">
      <w:pPr>
        <w:jc w:val="left"/>
        <w:rPr>
          <w:rFonts w:ascii="Calibri" w:eastAsia="Calibri" w:hAnsi="Calibri" w:cs="Calibri"/>
        </w:rPr>
      </w:pPr>
    </w:p>
    <w:tbl>
      <w:tblPr>
        <w:tblStyle w:val="afd"/>
        <w:tblW w:w="9680" w:type="dxa"/>
        <w:tblInd w:w="-5" w:type="dxa"/>
        <w:tblLayout w:type="fixed"/>
        <w:tblLook w:val="0400" w:firstRow="0" w:lastRow="0" w:firstColumn="0" w:lastColumn="0" w:noHBand="0" w:noVBand="1"/>
      </w:tblPr>
      <w:tblGrid>
        <w:gridCol w:w="1446"/>
        <w:gridCol w:w="952"/>
        <w:gridCol w:w="1129"/>
        <w:gridCol w:w="1010"/>
        <w:gridCol w:w="1010"/>
        <w:gridCol w:w="1010"/>
        <w:gridCol w:w="892"/>
        <w:gridCol w:w="872"/>
        <w:gridCol w:w="250"/>
        <w:gridCol w:w="1109"/>
      </w:tblGrid>
      <w:tr w:rsidR="00536E20" w14:paraId="7449DD35" w14:textId="77777777">
        <w:trPr>
          <w:trHeight w:val="720"/>
        </w:trPr>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49DD2A" w14:textId="77777777" w:rsidR="00536E20" w:rsidRDefault="00F94014">
            <w:pPr>
              <w:jc w:val="center"/>
              <w:rPr>
                <w:b/>
                <w:sz w:val="18"/>
                <w:szCs w:val="18"/>
              </w:rPr>
            </w:pPr>
            <w:r>
              <w:rPr>
                <w:b/>
                <w:sz w:val="18"/>
                <w:szCs w:val="18"/>
              </w:rPr>
              <w:t>Area 6</w:t>
            </w:r>
          </w:p>
        </w:tc>
        <w:tc>
          <w:tcPr>
            <w:tcW w:w="960" w:type="dxa"/>
            <w:tcBorders>
              <w:top w:val="single" w:sz="4" w:space="0" w:color="000000"/>
              <w:left w:val="nil"/>
              <w:bottom w:val="single" w:sz="4" w:space="0" w:color="000000"/>
              <w:right w:val="single" w:sz="4" w:space="0" w:color="000000"/>
            </w:tcBorders>
            <w:shd w:val="clear" w:color="auto" w:fill="DBDBDB"/>
            <w:vAlign w:val="center"/>
          </w:tcPr>
          <w:p w14:paraId="7449DD2B" w14:textId="77777777" w:rsidR="00536E20" w:rsidRDefault="00F94014">
            <w:pPr>
              <w:jc w:val="center"/>
              <w:rPr>
                <w:b/>
                <w:sz w:val="18"/>
                <w:szCs w:val="18"/>
              </w:rPr>
            </w:pPr>
            <w:r>
              <w:rPr>
                <w:b/>
                <w:sz w:val="18"/>
                <w:szCs w:val="18"/>
              </w:rPr>
              <w:t># Prodotti conferiti</w:t>
            </w:r>
          </w:p>
        </w:tc>
        <w:tc>
          <w:tcPr>
            <w:tcW w:w="1140" w:type="dxa"/>
            <w:tcBorders>
              <w:top w:val="single" w:sz="4" w:space="0" w:color="000000"/>
              <w:left w:val="nil"/>
              <w:bottom w:val="single" w:sz="4" w:space="0" w:color="000000"/>
              <w:right w:val="single" w:sz="4" w:space="0" w:color="000000"/>
            </w:tcBorders>
            <w:shd w:val="clear" w:color="auto" w:fill="DBDBDB"/>
            <w:vAlign w:val="center"/>
          </w:tcPr>
          <w:p w14:paraId="7449DD2C" w14:textId="77777777" w:rsidR="00536E20" w:rsidRDefault="00F94014">
            <w:pPr>
              <w:jc w:val="center"/>
              <w:rPr>
                <w:b/>
                <w:sz w:val="18"/>
                <w:szCs w:val="18"/>
              </w:rPr>
            </w:pPr>
            <w:r>
              <w:rPr>
                <w:b/>
                <w:sz w:val="18"/>
                <w:szCs w:val="18"/>
              </w:rPr>
              <w:t>Punteggio medio</w:t>
            </w:r>
            <w:r>
              <w:rPr>
                <w:b/>
                <w:sz w:val="18"/>
                <w:szCs w:val="18"/>
              </w:rPr>
              <w:br/>
              <w:t>(I)</w:t>
            </w:r>
          </w:p>
        </w:tc>
        <w:tc>
          <w:tcPr>
            <w:tcW w:w="1020" w:type="dxa"/>
            <w:tcBorders>
              <w:top w:val="single" w:sz="4" w:space="0" w:color="000000"/>
              <w:left w:val="nil"/>
              <w:bottom w:val="single" w:sz="4" w:space="0" w:color="000000"/>
              <w:right w:val="single" w:sz="4" w:space="0" w:color="000000"/>
            </w:tcBorders>
            <w:shd w:val="clear" w:color="auto" w:fill="DBDBDB"/>
            <w:vAlign w:val="center"/>
          </w:tcPr>
          <w:p w14:paraId="7449DD2D" w14:textId="77777777" w:rsidR="00536E20" w:rsidRDefault="00F94014">
            <w:pPr>
              <w:jc w:val="center"/>
              <w:rPr>
                <w:b/>
                <w:sz w:val="18"/>
                <w:szCs w:val="18"/>
              </w:rPr>
            </w:pPr>
            <w:r>
              <w:rPr>
                <w:b/>
                <w:sz w:val="18"/>
                <w:szCs w:val="18"/>
              </w:rPr>
              <w:t>% Prodotti A</w:t>
            </w:r>
          </w:p>
        </w:tc>
        <w:tc>
          <w:tcPr>
            <w:tcW w:w="1020" w:type="dxa"/>
            <w:tcBorders>
              <w:top w:val="single" w:sz="4" w:space="0" w:color="000000"/>
              <w:left w:val="nil"/>
              <w:bottom w:val="single" w:sz="4" w:space="0" w:color="000000"/>
              <w:right w:val="single" w:sz="4" w:space="0" w:color="000000"/>
            </w:tcBorders>
            <w:shd w:val="clear" w:color="auto" w:fill="DBDBDB"/>
            <w:vAlign w:val="center"/>
          </w:tcPr>
          <w:p w14:paraId="7449DD2E" w14:textId="77777777" w:rsidR="00536E20" w:rsidRDefault="00F94014">
            <w:pPr>
              <w:jc w:val="center"/>
              <w:rPr>
                <w:b/>
                <w:sz w:val="18"/>
                <w:szCs w:val="18"/>
              </w:rPr>
            </w:pPr>
            <w:r>
              <w:rPr>
                <w:b/>
                <w:sz w:val="18"/>
                <w:szCs w:val="18"/>
              </w:rPr>
              <w:t>% Prodotti B</w:t>
            </w:r>
          </w:p>
        </w:tc>
        <w:tc>
          <w:tcPr>
            <w:tcW w:w="1020" w:type="dxa"/>
            <w:tcBorders>
              <w:top w:val="single" w:sz="4" w:space="0" w:color="000000"/>
              <w:left w:val="nil"/>
              <w:bottom w:val="single" w:sz="4" w:space="0" w:color="000000"/>
              <w:right w:val="single" w:sz="4" w:space="0" w:color="000000"/>
            </w:tcBorders>
            <w:shd w:val="clear" w:color="auto" w:fill="DBDBDB"/>
            <w:vAlign w:val="center"/>
          </w:tcPr>
          <w:p w14:paraId="7449DD2F" w14:textId="77777777" w:rsidR="00536E20" w:rsidRDefault="00F94014">
            <w:pPr>
              <w:jc w:val="center"/>
              <w:rPr>
                <w:b/>
                <w:sz w:val="18"/>
                <w:szCs w:val="18"/>
              </w:rPr>
            </w:pPr>
            <w:r>
              <w:rPr>
                <w:b/>
                <w:sz w:val="18"/>
                <w:szCs w:val="18"/>
              </w:rPr>
              <w:t>% Prodotti C</w:t>
            </w:r>
          </w:p>
        </w:tc>
        <w:tc>
          <w:tcPr>
            <w:tcW w:w="900" w:type="dxa"/>
            <w:tcBorders>
              <w:top w:val="single" w:sz="4" w:space="0" w:color="000000"/>
              <w:left w:val="nil"/>
              <w:bottom w:val="single" w:sz="4" w:space="0" w:color="000000"/>
              <w:right w:val="single" w:sz="4" w:space="0" w:color="000000"/>
            </w:tcBorders>
            <w:shd w:val="clear" w:color="auto" w:fill="DBDBDB"/>
            <w:vAlign w:val="center"/>
          </w:tcPr>
          <w:p w14:paraId="7449DD30" w14:textId="77777777" w:rsidR="00536E20" w:rsidRDefault="00F94014">
            <w:pPr>
              <w:jc w:val="center"/>
              <w:rPr>
                <w:b/>
                <w:sz w:val="18"/>
                <w:szCs w:val="18"/>
              </w:rPr>
            </w:pPr>
            <w:r>
              <w:rPr>
                <w:b/>
                <w:sz w:val="18"/>
                <w:szCs w:val="18"/>
              </w:rPr>
              <w:t>% Prodotti D</w:t>
            </w:r>
          </w:p>
        </w:tc>
        <w:tc>
          <w:tcPr>
            <w:tcW w:w="880" w:type="dxa"/>
            <w:tcBorders>
              <w:top w:val="single" w:sz="4" w:space="0" w:color="000000"/>
              <w:left w:val="nil"/>
              <w:bottom w:val="single" w:sz="4" w:space="0" w:color="000000"/>
              <w:right w:val="single" w:sz="4" w:space="0" w:color="000000"/>
            </w:tcBorders>
            <w:shd w:val="clear" w:color="auto" w:fill="DBDBDB"/>
            <w:vAlign w:val="center"/>
          </w:tcPr>
          <w:p w14:paraId="7449DD31" w14:textId="77777777" w:rsidR="00536E20" w:rsidRDefault="00F94014">
            <w:pPr>
              <w:jc w:val="center"/>
              <w:rPr>
                <w:b/>
                <w:sz w:val="18"/>
                <w:szCs w:val="18"/>
              </w:rPr>
            </w:pPr>
            <w:r>
              <w:rPr>
                <w:b/>
                <w:sz w:val="18"/>
                <w:szCs w:val="18"/>
              </w:rPr>
              <w:t>% Prodotti E</w:t>
            </w:r>
          </w:p>
        </w:tc>
        <w:tc>
          <w:tcPr>
            <w:tcW w:w="160" w:type="dxa"/>
            <w:tcBorders>
              <w:top w:val="nil"/>
              <w:left w:val="nil"/>
              <w:bottom w:val="nil"/>
              <w:right w:val="nil"/>
            </w:tcBorders>
            <w:shd w:val="clear" w:color="auto" w:fill="auto"/>
            <w:vAlign w:val="bottom"/>
          </w:tcPr>
          <w:p w14:paraId="7449DD32" w14:textId="77777777" w:rsidR="00536E20" w:rsidRDefault="00536E20">
            <w:pPr>
              <w:jc w:val="center"/>
              <w:rPr>
                <w:b/>
                <w:sz w:val="18"/>
                <w:szCs w:val="18"/>
              </w:rPr>
            </w:pPr>
          </w:p>
        </w:tc>
        <w:tc>
          <w:tcPr>
            <w:tcW w:w="1120" w:type="dxa"/>
            <w:tcBorders>
              <w:top w:val="single" w:sz="4" w:space="0" w:color="000000"/>
              <w:left w:val="single" w:sz="4" w:space="0" w:color="000000"/>
              <w:bottom w:val="single" w:sz="4" w:space="0" w:color="000000"/>
              <w:right w:val="single" w:sz="4" w:space="0" w:color="000000"/>
            </w:tcBorders>
            <w:shd w:val="clear" w:color="auto" w:fill="DBDBDB"/>
            <w:vAlign w:val="center"/>
          </w:tcPr>
          <w:p w14:paraId="7449DD33" w14:textId="77777777" w:rsidR="00536E20" w:rsidRDefault="00F94014">
            <w:pPr>
              <w:jc w:val="center"/>
              <w:rPr>
                <w:b/>
                <w:sz w:val="18"/>
                <w:szCs w:val="18"/>
              </w:rPr>
            </w:pPr>
            <w:r>
              <w:rPr>
                <w:b/>
                <w:sz w:val="18"/>
                <w:szCs w:val="18"/>
              </w:rPr>
              <w:t>% A+B</w:t>
            </w:r>
          </w:p>
          <w:p w14:paraId="7449DD34" w14:textId="77777777" w:rsidR="00536E20" w:rsidRDefault="00F94014">
            <w:pPr>
              <w:jc w:val="center"/>
              <w:rPr>
                <w:b/>
                <w:sz w:val="18"/>
                <w:szCs w:val="18"/>
              </w:rPr>
            </w:pPr>
            <w:r>
              <w:rPr>
                <w:b/>
                <w:sz w:val="18"/>
                <w:szCs w:val="18"/>
              </w:rPr>
              <w:t>(AVA3)</w:t>
            </w:r>
          </w:p>
        </w:tc>
      </w:tr>
      <w:tr w:rsidR="00536E20" w14:paraId="7449DD40" w14:textId="77777777">
        <w:trPr>
          <w:trHeight w:val="300"/>
        </w:trPr>
        <w:tc>
          <w:tcPr>
            <w:tcW w:w="1460" w:type="dxa"/>
            <w:tcBorders>
              <w:top w:val="nil"/>
              <w:left w:val="single" w:sz="4" w:space="0" w:color="000000"/>
              <w:bottom w:val="single" w:sz="4" w:space="0" w:color="000000"/>
              <w:right w:val="single" w:sz="4" w:space="0" w:color="000000"/>
            </w:tcBorders>
            <w:shd w:val="clear" w:color="auto" w:fill="auto"/>
            <w:vAlign w:val="bottom"/>
          </w:tcPr>
          <w:p w14:paraId="7449DD36" w14:textId="77777777" w:rsidR="00536E20" w:rsidRDefault="00F94014">
            <w:pPr>
              <w:jc w:val="left"/>
              <w:rPr>
                <w:b/>
                <w:sz w:val="18"/>
                <w:szCs w:val="18"/>
              </w:rPr>
            </w:pPr>
            <w:r>
              <w:rPr>
                <w:b/>
                <w:sz w:val="18"/>
                <w:szCs w:val="18"/>
              </w:rPr>
              <w:t>Area Nazionale</w:t>
            </w:r>
          </w:p>
        </w:tc>
        <w:tc>
          <w:tcPr>
            <w:tcW w:w="960" w:type="dxa"/>
            <w:tcBorders>
              <w:top w:val="nil"/>
              <w:left w:val="nil"/>
              <w:bottom w:val="single" w:sz="4" w:space="0" w:color="000000"/>
              <w:right w:val="single" w:sz="4" w:space="0" w:color="000000"/>
            </w:tcBorders>
            <w:shd w:val="clear" w:color="auto" w:fill="auto"/>
            <w:vAlign w:val="bottom"/>
          </w:tcPr>
          <w:p w14:paraId="7449DD37" w14:textId="77777777" w:rsidR="00536E20" w:rsidRDefault="00F94014">
            <w:pPr>
              <w:jc w:val="right"/>
              <w:rPr>
                <w:sz w:val="18"/>
                <w:szCs w:val="18"/>
              </w:rPr>
            </w:pPr>
            <w:r>
              <w:rPr>
                <w:sz w:val="18"/>
                <w:szCs w:val="18"/>
              </w:rPr>
              <w:t>26.964</w:t>
            </w:r>
          </w:p>
        </w:tc>
        <w:tc>
          <w:tcPr>
            <w:tcW w:w="1140" w:type="dxa"/>
            <w:tcBorders>
              <w:top w:val="nil"/>
              <w:left w:val="nil"/>
              <w:bottom w:val="single" w:sz="4" w:space="0" w:color="000000"/>
              <w:right w:val="single" w:sz="4" w:space="0" w:color="000000"/>
            </w:tcBorders>
            <w:shd w:val="clear" w:color="auto" w:fill="auto"/>
            <w:vAlign w:val="bottom"/>
          </w:tcPr>
          <w:p w14:paraId="7449DD38" w14:textId="77777777" w:rsidR="00536E20" w:rsidRDefault="00F94014">
            <w:pPr>
              <w:jc w:val="right"/>
              <w:rPr>
                <w:sz w:val="18"/>
                <w:szCs w:val="18"/>
              </w:rPr>
            </w:pPr>
            <w:r>
              <w:rPr>
                <w:sz w:val="18"/>
                <w:szCs w:val="18"/>
              </w:rPr>
              <w:t>0,65</w:t>
            </w:r>
          </w:p>
        </w:tc>
        <w:tc>
          <w:tcPr>
            <w:tcW w:w="1020" w:type="dxa"/>
            <w:tcBorders>
              <w:top w:val="nil"/>
              <w:left w:val="nil"/>
              <w:bottom w:val="single" w:sz="4" w:space="0" w:color="000000"/>
              <w:right w:val="single" w:sz="4" w:space="0" w:color="000000"/>
            </w:tcBorders>
            <w:shd w:val="clear" w:color="auto" w:fill="auto"/>
            <w:vAlign w:val="bottom"/>
          </w:tcPr>
          <w:p w14:paraId="7449DD39" w14:textId="77777777" w:rsidR="00536E20" w:rsidRDefault="00F94014">
            <w:pPr>
              <w:jc w:val="right"/>
              <w:rPr>
                <w:sz w:val="18"/>
                <w:szCs w:val="18"/>
              </w:rPr>
            </w:pPr>
            <w:r>
              <w:rPr>
                <w:sz w:val="18"/>
                <w:szCs w:val="18"/>
              </w:rPr>
              <w:t>16,11%</w:t>
            </w:r>
          </w:p>
        </w:tc>
        <w:tc>
          <w:tcPr>
            <w:tcW w:w="1020" w:type="dxa"/>
            <w:tcBorders>
              <w:top w:val="nil"/>
              <w:left w:val="nil"/>
              <w:bottom w:val="single" w:sz="4" w:space="0" w:color="000000"/>
              <w:right w:val="single" w:sz="4" w:space="0" w:color="000000"/>
            </w:tcBorders>
            <w:shd w:val="clear" w:color="auto" w:fill="auto"/>
            <w:vAlign w:val="bottom"/>
          </w:tcPr>
          <w:p w14:paraId="7449DD3A" w14:textId="77777777" w:rsidR="00536E20" w:rsidRDefault="00F94014">
            <w:pPr>
              <w:jc w:val="right"/>
              <w:rPr>
                <w:sz w:val="18"/>
                <w:szCs w:val="18"/>
              </w:rPr>
            </w:pPr>
            <w:r>
              <w:rPr>
                <w:sz w:val="18"/>
                <w:szCs w:val="18"/>
              </w:rPr>
              <w:t>35,65%</w:t>
            </w:r>
          </w:p>
        </w:tc>
        <w:tc>
          <w:tcPr>
            <w:tcW w:w="1020" w:type="dxa"/>
            <w:tcBorders>
              <w:top w:val="nil"/>
              <w:left w:val="nil"/>
              <w:bottom w:val="single" w:sz="4" w:space="0" w:color="000000"/>
              <w:right w:val="single" w:sz="4" w:space="0" w:color="000000"/>
            </w:tcBorders>
            <w:shd w:val="clear" w:color="auto" w:fill="auto"/>
            <w:vAlign w:val="bottom"/>
          </w:tcPr>
          <w:p w14:paraId="7449DD3B" w14:textId="77777777" w:rsidR="00536E20" w:rsidRDefault="00F94014">
            <w:pPr>
              <w:jc w:val="right"/>
              <w:rPr>
                <w:sz w:val="18"/>
                <w:szCs w:val="18"/>
              </w:rPr>
            </w:pPr>
            <w:r>
              <w:rPr>
                <w:sz w:val="18"/>
                <w:szCs w:val="18"/>
              </w:rPr>
              <w:t>36,92%</w:t>
            </w:r>
          </w:p>
        </w:tc>
        <w:tc>
          <w:tcPr>
            <w:tcW w:w="900" w:type="dxa"/>
            <w:tcBorders>
              <w:top w:val="nil"/>
              <w:left w:val="nil"/>
              <w:bottom w:val="single" w:sz="4" w:space="0" w:color="000000"/>
              <w:right w:val="single" w:sz="4" w:space="0" w:color="000000"/>
            </w:tcBorders>
            <w:shd w:val="clear" w:color="auto" w:fill="auto"/>
            <w:vAlign w:val="bottom"/>
          </w:tcPr>
          <w:p w14:paraId="7449DD3C" w14:textId="77777777" w:rsidR="00536E20" w:rsidRDefault="00F94014">
            <w:pPr>
              <w:jc w:val="right"/>
              <w:rPr>
                <w:sz w:val="18"/>
                <w:szCs w:val="18"/>
              </w:rPr>
            </w:pPr>
            <w:r>
              <w:rPr>
                <w:sz w:val="18"/>
                <w:szCs w:val="18"/>
              </w:rPr>
              <w:t>8,90%</w:t>
            </w:r>
          </w:p>
        </w:tc>
        <w:tc>
          <w:tcPr>
            <w:tcW w:w="880" w:type="dxa"/>
            <w:tcBorders>
              <w:top w:val="nil"/>
              <w:left w:val="nil"/>
              <w:bottom w:val="single" w:sz="4" w:space="0" w:color="000000"/>
              <w:right w:val="single" w:sz="4" w:space="0" w:color="000000"/>
            </w:tcBorders>
            <w:shd w:val="clear" w:color="auto" w:fill="auto"/>
            <w:vAlign w:val="bottom"/>
          </w:tcPr>
          <w:p w14:paraId="7449DD3D" w14:textId="77777777" w:rsidR="00536E20" w:rsidRDefault="00F94014">
            <w:pPr>
              <w:jc w:val="right"/>
              <w:rPr>
                <w:sz w:val="18"/>
                <w:szCs w:val="18"/>
              </w:rPr>
            </w:pPr>
            <w:r>
              <w:rPr>
                <w:sz w:val="18"/>
                <w:szCs w:val="18"/>
              </w:rPr>
              <w:t>2,42%</w:t>
            </w:r>
          </w:p>
        </w:tc>
        <w:tc>
          <w:tcPr>
            <w:tcW w:w="160" w:type="dxa"/>
            <w:tcBorders>
              <w:top w:val="nil"/>
              <w:left w:val="nil"/>
              <w:bottom w:val="nil"/>
              <w:right w:val="nil"/>
            </w:tcBorders>
            <w:shd w:val="clear" w:color="auto" w:fill="auto"/>
            <w:vAlign w:val="bottom"/>
          </w:tcPr>
          <w:p w14:paraId="7449DD3E" w14:textId="77777777" w:rsidR="00536E20" w:rsidRDefault="00536E20">
            <w:pPr>
              <w:jc w:val="right"/>
              <w:rPr>
                <w:sz w:val="18"/>
                <w:szCs w:val="18"/>
              </w:rPr>
            </w:pPr>
          </w:p>
        </w:tc>
        <w:tc>
          <w:tcPr>
            <w:tcW w:w="1120" w:type="dxa"/>
            <w:tcBorders>
              <w:top w:val="nil"/>
              <w:left w:val="single" w:sz="4" w:space="0" w:color="000000"/>
              <w:bottom w:val="single" w:sz="4" w:space="0" w:color="000000"/>
              <w:right w:val="single" w:sz="4" w:space="0" w:color="000000"/>
            </w:tcBorders>
            <w:shd w:val="clear" w:color="auto" w:fill="auto"/>
            <w:vAlign w:val="bottom"/>
          </w:tcPr>
          <w:p w14:paraId="7449DD3F" w14:textId="77777777" w:rsidR="00536E20" w:rsidRDefault="00F94014">
            <w:pPr>
              <w:jc w:val="right"/>
              <w:rPr>
                <w:sz w:val="18"/>
                <w:szCs w:val="18"/>
              </w:rPr>
            </w:pPr>
            <w:r>
              <w:rPr>
                <w:sz w:val="18"/>
                <w:szCs w:val="18"/>
              </w:rPr>
              <w:t>51,76%</w:t>
            </w:r>
          </w:p>
        </w:tc>
      </w:tr>
      <w:tr w:rsidR="00536E20" w14:paraId="7449DD4B" w14:textId="77777777">
        <w:trPr>
          <w:trHeight w:val="300"/>
        </w:trPr>
        <w:tc>
          <w:tcPr>
            <w:tcW w:w="1460" w:type="dxa"/>
            <w:tcBorders>
              <w:top w:val="nil"/>
              <w:left w:val="single" w:sz="4" w:space="0" w:color="000000"/>
              <w:bottom w:val="single" w:sz="4" w:space="0" w:color="000000"/>
              <w:right w:val="single" w:sz="4" w:space="0" w:color="000000"/>
            </w:tcBorders>
            <w:shd w:val="clear" w:color="auto" w:fill="auto"/>
            <w:vAlign w:val="bottom"/>
          </w:tcPr>
          <w:p w14:paraId="7449DD41" w14:textId="77777777" w:rsidR="00536E20" w:rsidRDefault="00F94014">
            <w:pPr>
              <w:jc w:val="left"/>
              <w:rPr>
                <w:b/>
                <w:sz w:val="18"/>
                <w:szCs w:val="18"/>
              </w:rPr>
            </w:pPr>
            <w:r>
              <w:rPr>
                <w:b/>
                <w:sz w:val="18"/>
                <w:szCs w:val="18"/>
              </w:rPr>
              <w:t>Ateneo</w:t>
            </w:r>
          </w:p>
        </w:tc>
        <w:tc>
          <w:tcPr>
            <w:tcW w:w="960" w:type="dxa"/>
            <w:tcBorders>
              <w:top w:val="nil"/>
              <w:left w:val="nil"/>
              <w:bottom w:val="single" w:sz="4" w:space="0" w:color="000000"/>
              <w:right w:val="single" w:sz="4" w:space="0" w:color="000000"/>
            </w:tcBorders>
            <w:shd w:val="clear" w:color="auto" w:fill="auto"/>
            <w:vAlign w:val="bottom"/>
          </w:tcPr>
          <w:p w14:paraId="7449DD42" w14:textId="77777777" w:rsidR="00536E20" w:rsidRDefault="00F94014">
            <w:pPr>
              <w:jc w:val="right"/>
              <w:rPr>
                <w:sz w:val="18"/>
                <w:szCs w:val="18"/>
              </w:rPr>
            </w:pPr>
            <w:r>
              <w:rPr>
                <w:sz w:val="18"/>
                <w:szCs w:val="18"/>
              </w:rPr>
              <w:t>34</w:t>
            </w:r>
          </w:p>
        </w:tc>
        <w:tc>
          <w:tcPr>
            <w:tcW w:w="1140" w:type="dxa"/>
            <w:tcBorders>
              <w:top w:val="nil"/>
              <w:left w:val="nil"/>
              <w:bottom w:val="single" w:sz="4" w:space="0" w:color="000000"/>
              <w:right w:val="single" w:sz="4" w:space="0" w:color="000000"/>
            </w:tcBorders>
            <w:shd w:val="clear" w:color="auto" w:fill="auto"/>
            <w:vAlign w:val="bottom"/>
          </w:tcPr>
          <w:p w14:paraId="7449DD43" w14:textId="77777777" w:rsidR="00536E20" w:rsidRDefault="00F94014">
            <w:pPr>
              <w:jc w:val="right"/>
              <w:rPr>
                <w:sz w:val="18"/>
                <w:szCs w:val="18"/>
              </w:rPr>
            </w:pPr>
            <w:r>
              <w:rPr>
                <w:sz w:val="18"/>
                <w:szCs w:val="18"/>
              </w:rPr>
              <w:t>0,67</w:t>
            </w:r>
          </w:p>
        </w:tc>
        <w:tc>
          <w:tcPr>
            <w:tcW w:w="1020" w:type="dxa"/>
            <w:tcBorders>
              <w:top w:val="nil"/>
              <w:left w:val="nil"/>
              <w:bottom w:val="single" w:sz="4" w:space="0" w:color="000000"/>
              <w:right w:val="single" w:sz="4" w:space="0" w:color="000000"/>
            </w:tcBorders>
            <w:shd w:val="clear" w:color="auto" w:fill="auto"/>
            <w:vAlign w:val="bottom"/>
          </w:tcPr>
          <w:p w14:paraId="7449DD44" w14:textId="77777777" w:rsidR="00536E20" w:rsidRDefault="00F94014">
            <w:pPr>
              <w:jc w:val="right"/>
              <w:rPr>
                <w:sz w:val="18"/>
                <w:szCs w:val="18"/>
              </w:rPr>
            </w:pPr>
            <w:r>
              <w:rPr>
                <w:sz w:val="18"/>
                <w:szCs w:val="18"/>
              </w:rPr>
              <w:t>2,94%</w:t>
            </w:r>
          </w:p>
        </w:tc>
        <w:tc>
          <w:tcPr>
            <w:tcW w:w="1020" w:type="dxa"/>
            <w:tcBorders>
              <w:top w:val="nil"/>
              <w:left w:val="nil"/>
              <w:bottom w:val="single" w:sz="4" w:space="0" w:color="000000"/>
              <w:right w:val="single" w:sz="4" w:space="0" w:color="000000"/>
            </w:tcBorders>
            <w:shd w:val="clear" w:color="auto" w:fill="auto"/>
            <w:vAlign w:val="bottom"/>
          </w:tcPr>
          <w:p w14:paraId="7449DD45" w14:textId="77777777" w:rsidR="00536E20" w:rsidRDefault="00F94014">
            <w:pPr>
              <w:jc w:val="right"/>
              <w:rPr>
                <w:sz w:val="18"/>
                <w:szCs w:val="18"/>
              </w:rPr>
            </w:pPr>
            <w:r>
              <w:rPr>
                <w:sz w:val="18"/>
                <w:szCs w:val="18"/>
              </w:rPr>
              <w:t>52,94%</w:t>
            </w:r>
          </w:p>
        </w:tc>
        <w:tc>
          <w:tcPr>
            <w:tcW w:w="1020" w:type="dxa"/>
            <w:tcBorders>
              <w:top w:val="nil"/>
              <w:left w:val="nil"/>
              <w:bottom w:val="single" w:sz="4" w:space="0" w:color="000000"/>
              <w:right w:val="single" w:sz="4" w:space="0" w:color="000000"/>
            </w:tcBorders>
            <w:shd w:val="clear" w:color="auto" w:fill="auto"/>
            <w:vAlign w:val="bottom"/>
          </w:tcPr>
          <w:p w14:paraId="7449DD46" w14:textId="77777777" w:rsidR="00536E20" w:rsidRDefault="00F94014">
            <w:pPr>
              <w:jc w:val="right"/>
              <w:rPr>
                <w:sz w:val="18"/>
                <w:szCs w:val="18"/>
              </w:rPr>
            </w:pPr>
            <w:r>
              <w:rPr>
                <w:sz w:val="18"/>
                <w:szCs w:val="18"/>
              </w:rPr>
              <w:t>44,12%</w:t>
            </w:r>
          </w:p>
        </w:tc>
        <w:tc>
          <w:tcPr>
            <w:tcW w:w="900" w:type="dxa"/>
            <w:tcBorders>
              <w:top w:val="nil"/>
              <w:left w:val="nil"/>
              <w:bottom w:val="single" w:sz="4" w:space="0" w:color="000000"/>
              <w:right w:val="single" w:sz="4" w:space="0" w:color="000000"/>
            </w:tcBorders>
            <w:shd w:val="clear" w:color="auto" w:fill="auto"/>
            <w:vAlign w:val="bottom"/>
          </w:tcPr>
          <w:p w14:paraId="7449DD47" w14:textId="77777777" w:rsidR="00536E20" w:rsidRDefault="00F94014">
            <w:pPr>
              <w:jc w:val="right"/>
              <w:rPr>
                <w:sz w:val="18"/>
                <w:szCs w:val="18"/>
              </w:rPr>
            </w:pPr>
            <w:r>
              <w:rPr>
                <w:sz w:val="18"/>
                <w:szCs w:val="18"/>
              </w:rPr>
              <w:t>0%</w:t>
            </w:r>
          </w:p>
        </w:tc>
        <w:tc>
          <w:tcPr>
            <w:tcW w:w="880" w:type="dxa"/>
            <w:tcBorders>
              <w:top w:val="nil"/>
              <w:left w:val="nil"/>
              <w:bottom w:val="single" w:sz="4" w:space="0" w:color="000000"/>
              <w:right w:val="single" w:sz="4" w:space="0" w:color="000000"/>
            </w:tcBorders>
            <w:shd w:val="clear" w:color="auto" w:fill="auto"/>
            <w:vAlign w:val="bottom"/>
          </w:tcPr>
          <w:p w14:paraId="7449DD48" w14:textId="77777777" w:rsidR="00536E20" w:rsidRDefault="00F94014">
            <w:pPr>
              <w:jc w:val="right"/>
              <w:rPr>
                <w:sz w:val="18"/>
                <w:szCs w:val="18"/>
              </w:rPr>
            </w:pPr>
            <w:r>
              <w:rPr>
                <w:sz w:val="18"/>
                <w:szCs w:val="18"/>
              </w:rPr>
              <w:t>0%</w:t>
            </w:r>
          </w:p>
        </w:tc>
        <w:tc>
          <w:tcPr>
            <w:tcW w:w="160" w:type="dxa"/>
            <w:tcBorders>
              <w:top w:val="nil"/>
              <w:left w:val="nil"/>
              <w:bottom w:val="nil"/>
              <w:right w:val="nil"/>
            </w:tcBorders>
            <w:shd w:val="clear" w:color="auto" w:fill="auto"/>
            <w:vAlign w:val="bottom"/>
          </w:tcPr>
          <w:p w14:paraId="7449DD49" w14:textId="77777777" w:rsidR="00536E20" w:rsidRDefault="00536E20">
            <w:pPr>
              <w:jc w:val="right"/>
              <w:rPr>
                <w:sz w:val="18"/>
                <w:szCs w:val="18"/>
              </w:rPr>
            </w:pPr>
          </w:p>
        </w:tc>
        <w:tc>
          <w:tcPr>
            <w:tcW w:w="1120" w:type="dxa"/>
            <w:tcBorders>
              <w:top w:val="nil"/>
              <w:left w:val="single" w:sz="4" w:space="0" w:color="000000"/>
              <w:bottom w:val="single" w:sz="4" w:space="0" w:color="000000"/>
              <w:right w:val="single" w:sz="4" w:space="0" w:color="000000"/>
            </w:tcBorders>
            <w:shd w:val="clear" w:color="auto" w:fill="auto"/>
            <w:vAlign w:val="bottom"/>
          </w:tcPr>
          <w:p w14:paraId="7449DD4A" w14:textId="77777777" w:rsidR="00536E20" w:rsidRDefault="00F94014">
            <w:pPr>
              <w:jc w:val="right"/>
              <w:rPr>
                <w:sz w:val="18"/>
                <w:szCs w:val="18"/>
              </w:rPr>
            </w:pPr>
            <w:r>
              <w:rPr>
                <w:sz w:val="18"/>
                <w:szCs w:val="18"/>
              </w:rPr>
              <w:t>55,88%</w:t>
            </w:r>
          </w:p>
        </w:tc>
      </w:tr>
      <w:tr w:rsidR="00536E20" w14:paraId="7449DD56" w14:textId="77777777">
        <w:trPr>
          <w:trHeight w:val="300"/>
        </w:trPr>
        <w:tc>
          <w:tcPr>
            <w:tcW w:w="1460" w:type="dxa"/>
            <w:tcBorders>
              <w:top w:val="nil"/>
              <w:left w:val="single" w:sz="4" w:space="0" w:color="000000"/>
              <w:bottom w:val="single" w:sz="4" w:space="0" w:color="000000"/>
              <w:right w:val="single" w:sz="4" w:space="0" w:color="000000"/>
            </w:tcBorders>
            <w:shd w:val="clear" w:color="auto" w:fill="auto"/>
            <w:vAlign w:val="bottom"/>
          </w:tcPr>
          <w:p w14:paraId="7449DD4C" w14:textId="77777777" w:rsidR="00536E20" w:rsidRDefault="00F94014">
            <w:pPr>
              <w:jc w:val="left"/>
              <w:rPr>
                <w:b/>
                <w:sz w:val="18"/>
                <w:szCs w:val="18"/>
              </w:rPr>
            </w:pPr>
            <w:r>
              <w:rPr>
                <w:b/>
                <w:sz w:val="18"/>
                <w:szCs w:val="18"/>
              </w:rPr>
              <w:t>DISB</w:t>
            </w:r>
          </w:p>
        </w:tc>
        <w:tc>
          <w:tcPr>
            <w:tcW w:w="960" w:type="dxa"/>
            <w:tcBorders>
              <w:top w:val="nil"/>
              <w:left w:val="nil"/>
              <w:bottom w:val="single" w:sz="4" w:space="0" w:color="000000"/>
              <w:right w:val="single" w:sz="4" w:space="0" w:color="000000"/>
            </w:tcBorders>
            <w:shd w:val="clear" w:color="auto" w:fill="auto"/>
            <w:vAlign w:val="bottom"/>
          </w:tcPr>
          <w:p w14:paraId="7449DD4D" w14:textId="77777777" w:rsidR="00536E20" w:rsidRDefault="00F94014">
            <w:pPr>
              <w:jc w:val="right"/>
              <w:rPr>
                <w:sz w:val="18"/>
                <w:szCs w:val="18"/>
              </w:rPr>
            </w:pPr>
            <w:r>
              <w:rPr>
                <w:sz w:val="18"/>
                <w:szCs w:val="18"/>
              </w:rPr>
              <w:t>30</w:t>
            </w:r>
          </w:p>
        </w:tc>
        <w:tc>
          <w:tcPr>
            <w:tcW w:w="1140" w:type="dxa"/>
            <w:tcBorders>
              <w:top w:val="nil"/>
              <w:left w:val="nil"/>
              <w:bottom w:val="single" w:sz="4" w:space="0" w:color="000000"/>
              <w:right w:val="single" w:sz="4" w:space="0" w:color="000000"/>
            </w:tcBorders>
            <w:shd w:val="clear" w:color="auto" w:fill="auto"/>
            <w:vAlign w:val="bottom"/>
          </w:tcPr>
          <w:p w14:paraId="7449DD4E" w14:textId="77777777" w:rsidR="00536E20" w:rsidRDefault="00F94014">
            <w:pPr>
              <w:jc w:val="right"/>
              <w:rPr>
                <w:sz w:val="18"/>
                <w:szCs w:val="18"/>
              </w:rPr>
            </w:pPr>
            <w:r>
              <w:rPr>
                <w:sz w:val="18"/>
                <w:szCs w:val="18"/>
              </w:rPr>
              <w:t>0,69</w:t>
            </w:r>
          </w:p>
        </w:tc>
        <w:tc>
          <w:tcPr>
            <w:tcW w:w="1020" w:type="dxa"/>
            <w:tcBorders>
              <w:top w:val="nil"/>
              <w:left w:val="nil"/>
              <w:bottom w:val="single" w:sz="4" w:space="0" w:color="000000"/>
              <w:right w:val="single" w:sz="4" w:space="0" w:color="000000"/>
            </w:tcBorders>
            <w:shd w:val="clear" w:color="auto" w:fill="auto"/>
            <w:vAlign w:val="bottom"/>
          </w:tcPr>
          <w:p w14:paraId="7449DD4F" w14:textId="77777777" w:rsidR="00536E20" w:rsidRDefault="00F94014">
            <w:pPr>
              <w:jc w:val="right"/>
              <w:rPr>
                <w:sz w:val="18"/>
                <w:szCs w:val="18"/>
              </w:rPr>
            </w:pPr>
            <w:r>
              <w:rPr>
                <w:sz w:val="18"/>
                <w:szCs w:val="18"/>
              </w:rPr>
              <w:t>3,33%</w:t>
            </w:r>
          </w:p>
        </w:tc>
        <w:tc>
          <w:tcPr>
            <w:tcW w:w="1020" w:type="dxa"/>
            <w:tcBorders>
              <w:top w:val="nil"/>
              <w:left w:val="nil"/>
              <w:bottom w:val="single" w:sz="4" w:space="0" w:color="000000"/>
              <w:right w:val="single" w:sz="4" w:space="0" w:color="000000"/>
            </w:tcBorders>
            <w:shd w:val="clear" w:color="auto" w:fill="auto"/>
            <w:vAlign w:val="bottom"/>
          </w:tcPr>
          <w:p w14:paraId="7449DD50" w14:textId="77777777" w:rsidR="00536E20" w:rsidRDefault="00F94014">
            <w:pPr>
              <w:jc w:val="right"/>
              <w:rPr>
                <w:sz w:val="18"/>
                <w:szCs w:val="18"/>
              </w:rPr>
            </w:pPr>
            <w:r>
              <w:rPr>
                <w:sz w:val="18"/>
                <w:szCs w:val="18"/>
              </w:rPr>
              <w:t>56,67%</w:t>
            </w:r>
          </w:p>
        </w:tc>
        <w:tc>
          <w:tcPr>
            <w:tcW w:w="1020" w:type="dxa"/>
            <w:tcBorders>
              <w:top w:val="nil"/>
              <w:left w:val="nil"/>
              <w:bottom w:val="single" w:sz="4" w:space="0" w:color="000000"/>
              <w:right w:val="single" w:sz="4" w:space="0" w:color="000000"/>
            </w:tcBorders>
            <w:shd w:val="clear" w:color="auto" w:fill="auto"/>
            <w:vAlign w:val="bottom"/>
          </w:tcPr>
          <w:p w14:paraId="7449DD51" w14:textId="77777777" w:rsidR="00536E20" w:rsidRDefault="00F94014">
            <w:pPr>
              <w:jc w:val="right"/>
              <w:rPr>
                <w:sz w:val="18"/>
                <w:szCs w:val="18"/>
              </w:rPr>
            </w:pPr>
            <w:r>
              <w:rPr>
                <w:sz w:val="18"/>
                <w:szCs w:val="18"/>
              </w:rPr>
              <w:t>40,00%</w:t>
            </w:r>
          </w:p>
        </w:tc>
        <w:tc>
          <w:tcPr>
            <w:tcW w:w="900" w:type="dxa"/>
            <w:tcBorders>
              <w:top w:val="nil"/>
              <w:left w:val="nil"/>
              <w:bottom w:val="single" w:sz="4" w:space="0" w:color="000000"/>
              <w:right w:val="single" w:sz="4" w:space="0" w:color="000000"/>
            </w:tcBorders>
            <w:shd w:val="clear" w:color="auto" w:fill="auto"/>
            <w:vAlign w:val="bottom"/>
          </w:tcPr>
          <w:p w14:paraId="7449DD52" w14:textId="77777777" w:rsidR="00536E20" w:rsidRDefault="00F94014">
            <w:pPr>
              <w:jc w:val="right"/>
              <w:rPr>
                <w:sz w:val="18"/>
                <w:szCs w:val="18"/>
              </w:rPr>
            </w:pPr>
            <w:r>
              <w:rPr>
                <w:sz w:val="18"/>
                <w:szCs w:val="18"/>
              </w:rPr>
              <w:t>0%</w:t>
            </w:r>
          </w:p>
        </w:tc>
        <w:tc>
          <w:tcPr>
            <w:tcW w:w="880" w:type="dxa"/>
            <w:tcBorders>
              <w:top w:val="nil"/>
              <w:left w:val="nil"/>
              <w:bottom w:val="single" w:sz="4" w:space="0" w:color="000000"/>
              <w:right w:val="single" w:sz="4" w:space="0" w:color="000000"/>
            </w:tcBorders>
            <w:shd w:val="clear" w:color="auto" w:fill="auto"/>
            <w:vAlign w:val="bottom"/>
          </w:tcPr>
          <w:p w14:paraId="7449DD53" w14:textId="77777777" w:rsidR="00536E20" w:rsidRDefault="00F94014">
            <w:pPr>
              <w:jc w:val="right"/>
              <w:rPr>
                <w:sz w:val="18"/>
                <w:szCs w:val="18"/>
              </w:rPr>
            </w:pPr>
            <w:r>
              <w:rPr>
                <w:sz w:val="18"/>
                <w:szCs w:val="18"/>
              </w:rPr>
              <w:t>0%</w:t>
            </w:r>
          </w:p>
        </w:tc>
        <w:tc>
          <w:tcPr>
            <w:tcW w:w="160" w:type="dxa"/>
            <w:tcBorders>
              <w:top w:val="nil"/>
              <w:left w:val="nil"/>
              <w:bottom w:val="nil"/>
              <w:right w:val="nil"/>
            </w:tcBorders>
            <w:shd w:val="clear" w:color="auto" w:fill="auto"/>
            <w:vAlign w:val="bottom"/>
          </w:tcPr>
          <w:p w14:paraId="7449DD54" w14:textId="77777777" w:rsidR="00536E20" w:rsidRDefault="00536E20">
            <w:pPr>
              <w:jc w:val="right"/>
              <w:rPr>
                <w:sz w:val="18"/>
                <w:szCs w:val="18"/>
              </w:rPr>
            </w:pPr>
          </w:p>
        </w:tc>
        <w:tc>
          <w:tcPr>
            <w:tcW w:w="1120" w:type="dxa"/>
            <w:tcBorders>
              <w:top w:val="nil"/>
              <w:left w:val="single" w:sz="4" w:space="0" w:color="000000"/>
              <w:bottom w:val="single" w:sz="4" w:space="0" w:color="000000"/>
              <w:right w:val="single" w:sz="4" w:space="0" w:color="000000"/>
            </w:tcBorders>
            <w:shd w:val="clear" w:color="auto" w:fill="auto"/>
            <w:vAlign w:val="bottom"/>
          </w:tcPr>
          <w:p w14:paraId="7449DD55" w14:textId="77777777" w:rsidR="00536E20" w:rsidRDefault="00F94014">
            <w:pPr>
              <w:jc w:val="right"/>
              <w:rPr>
                <w:sz w:val="18"/>
                <w:szCs w:val="18"/>
              </w:rPr>
            </w:pPr>
            <w:r>
              <w:rPr>
                <w:sz w:val="18"/>
                <w:szCs w:val="18"/>
              </w:rPr>
              <w:t>60,00%</w:t>
            </w:r>
          </w:p>
        </w:tc>
      </w:tr>
    </w:tbl>
    <w:p w14:paraId="7449DD57" w14:textId="77777777" w:rsidR="00536E20" w:rsidRDefault="00536E20">
      <w:pPr>
        <w:jc w:val="left"/>
        <w:rPr>
          <w:rFonts w:ascii="Calibri" w:eastAsia="Calibri" w:hAnsi="Calibri" w:cs="Calibri"/>
        </w:rPr>
      </w:pPr>
    </w:p>
    <w:p w14:paraId="7449DD58" w14:textId="77777777" w:rsidR="00536E20" w:rsidRDefault="00F94014">
      <w:pPr>
        <w:pBdr>
          <w:top w:val="nil"/>
          <w:left w:val="nil"/>
          <w:bottom w:val="nil"/>
          <w:right w:val="nil"/>
          <w:between w:val="nil"/>
        </w:pBdr>
        <w:spacing w:after="160" w:line="259" w:lineRule="auto"/>
        <w:jc w:val="left"/>
        <w:rPr>
          <w:rFonts w:ascii="Calibri" w:eastAsia="Calibri" w:hAnsi="Calibri" w:cs="Calibri"/>
          <w:b/>
          <w:color w:val="0000FF"/>
          <w:u w:val="single"/>
        </w:rPr>
      </w:pPr>
      <w:r>
        <w:rPr>
          <w:rFonts w:ascii="Calibri" w:eastAsia="Calibri" w:hAnsi="Calibri" w:cs="Calibri"/>
          <w:b/>
          <w:color w:val="0000FF"/>
          <w:u w:val="single"/>
        </w:rPr>
        <w:t xml:space="preserve">Analisi sintetica del Dipartimento </w:t>
      </w:r>
    </w:p>
    <w:tbl>
      <w:tblPr>
        <w:tblStyle w:val="afe"/>
        <w:tblW w:w="943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33"/>
      </w:tblGrid>
      <w:tr w:rsidR="00536E20" w14:paraId="7449DD5E" w14:textId="77777777">
        <w:trPr>
          <w:trHeight w:val="2678"/>
        </w:trPr>
        <w:tc>
          <w:tcPr>
            <w:tcW w:w="9433" w:type="dxa"/>
            <w:shd w:val="clear" w:color="auto" w:fill="FFF2CC"/>
          </w:tcPr>
          <w:p w14:paraId="7449DD5A" w14:textId="77777777" w:rsidR="00536E20" w:rsidRDefault="00536E20">
            <w:pPr>
              <w:rPr>
                <w:sz w:val="18"/>
                <w:szCs w:val="18"/>
              </w:rPr>
            </w:pPr>
          </w:p>
          <w:p w14:paraId="7449DD5B" w14:textId="77777777" w:rsidR="00536E20" w:rsidRDefault="00F94014">
            <w:pPr>
              <w:rPr>
                <w:sz w:val="18"/>
                <w:szCs w:val="18"/>
              </w:rPr>
            </w:pPr>
            <w:r>
              <w:rPr>
                <w:sz w:val="18"/>
                <w:szCs w:val="18"/>
              </w:rPr>
              <w:t xml:space="preserve">L’incidenza del DISB sulla % A+B di Ateneo è di 26,79% e rappresenta il contributo maggiore se confrontato al resto dei Dipartimenti. Inoltre è importante sottolineare che la % A+B sui prodotti totali conferiti dal DISB si attesta al 65,14%, percentuale superiore a quella di Ateneo (60,64%), dimostrando l’impegno del Dipartimento a una pubblicazione di prodotti di qualità. Per quanto riguarda le singole aree del DISB riportate in tabella (3, 5 e 6), la </w:t>
            </w:r>
            <w:proofErr w:type="gramStart"/>
            <w:r>
              <w:rPr>
                <w:sz w:val="18"/>
                <w:szCs w:val="18"/>
              </w:rPr>
              <w:t>%  A</w:t>
            </w:r>
            <w:proofErr w:type="gramEnd"/>
            <w:r>
              <w:rPr>
                <w:sz w:val="18"/>
                <w:szCs w:val="18"/>
              </w:rPr>
              <w:t xml:space="preserve">+B  relativa all’area 3 e all’area 6 supera la % A+B dei prodotti di Ateneo, mentre l'area 5 coincide con la media di ateneo in quanto la totalità dei lavori in area 05 è stata conferita dal </w:t>
            </w:r>
            <w:proofErr w:type="spellStart"/>
            <w:r>
              <w:rPr>
                <w:sz w:val="18"/>
                <w:szCs w:val="18"/>
              </w:rPr>
              <w:t>disb</w:t>
            </w:r>
            <w:proofErr w:type="spellEnd"/>
            <w:r>
              <w:rPr>
                <w:sz w:val="18"/>
                <w:szCs w:val="18"/>
              </w:rPr>
              <w:t>. Di nota, l’area 6 si colloca anche ad un livello superiore alla media nazionale.</w:t>
            </w:r>
          </w:p>
          <w:p w14:paraId="7449DD5C" w14:textId="77777777" w:rsidR="00536E20" w:rsidRDefault="00F94014">
            <w:pPr>
              <w:rPr>
                <w:sz w:val="18"/>
                <w:szCs w:val="18"/>
              </w:rPr>
            </w:pPr>
            <w:r>
              <w:rPr>
                <w:sz w:val="18"/>
                <w:szCs w:val="18"/>
              </w:rPr>
              <w:t xml:space="preserve">Inoltre, se si analizzano separatamente i prodotti A e B, è interessante notare che la quantità di prodotti classe A del </w:t>
            </w:r>
            <w:proofErr w:type="spellStart"/>
            <w:r>
              <w:rPr>
                <w:sz w:val="18"/>
                <w:szCs w:val="18"/>
              </w:rPr>
              <w:t>DiSB</w:t>
            </w:r>
            <w:proofErr w:type="spellEnd"/>
            <w:r>
              <w:rPr>
                <w:sz w:val="18"/>
                <w:szCs w:val="18"/>
              </w:rPr>
              <w:t xml:space="preserve"> va dal 17% (area 3) al 3% (area 6) a fronte di una media nazionale che va dal 33% (area 03) al 16% (area 06), mentre la quantità dei prodotti B del dipartimento tende ad attestarsi su valori tendenzialmente superiori ai valori medi nazionali. Questi dati ulteriormente dimostrano una produzione di qualità del </w:t>
            </w:r>
            <w:proofErr w:type="spellStart"/>
            <w:r>
              <w:rPr>
                <w:sz w:val="18"/>
                <w:szCs w:val="18"/>
              </w:rPr>
              <w:t>DiSB</w:t>
            </w:r>
            <w:proofErr w:type="spellEnd"/>
            <w:r>
              <w:rPr>
                <w:sz w:val="18"/>
                <w:szCs w:val="18"/>
              </w:rPr>
              <w:t>, ma evidenziano anche una difficoltà a produrre lavori eccellenti.</w:t>
            </w:r>
          </w:p>
          <w:p w14:paraId="60E5C589" w14:textId="5DBEB697" w:rsidR="00536E20" w:rsidRDefault="00F94014">
            <w:pPr>
              <w:rPr>
                <w:sz w:val="18"/>
                <w:szCs w:val="18"/>
              </w:rPr>
            </w:pPr>
            <w:r>
              <w:rPr>
                <w:sz w:val="18"/>
                <w:szCs w:val="18"/>
              </w:rPr>
              <w:t>Infine, registriamo assenza di prodotti in classe E per tutte le aree. La percentuale di prodotti di classe D è generalmente inferiore ai valori di area nazionale (1,89% 2,2</w:t>
            </w:r>
            <w:r w:rsidR="00F11630">
              <w:rPr>
                <w:sz w:val="18"/>
                <w:szCs w:val="18"/>
              </w:rPr>
              <w:t>2</w:t>
            </w:r>
            <w:r>
              <w:rPr>
                <w:sz w:val="18"/>
                <w:szCs w:val="18"/>
              </w:rPr>
              <w:t>% e 0% nelle aree 3, 5 e 6, rispettivamente)</w:t>
            </w:r>
          </w:p>
          <w:p w14:paraId="7449DD5D" w14:textId="7C3A3A91" w:rsidR="00EC0E4D" w:rsidRDefault="00EC0E4D">
            <w:pPr>
              <w:rPr>
                <w:sz w:val="18"/>
                <w:szCs w:val="18"/>
              </w:rPr>
            </w:pPr>
          </w:p>
        </w:tc>
      </w:tr>
    </w:tbl>
    <w:p w14:paraId="7449DD5F" w14:textId="77777777" w:rsidR="00536E20" w:rsidRDefault="00536E20">
      <w:pPr>
        <w:jc w:val="left"/>
        <w:rPr>
          <w:rFonts w:ascii="Calibri" w:eastAsia="Calibri" w:hAnsi="Calibri" w:cs="Calibri"/>
        </w:rPr>
      </w:pPr>
    </w:p>
    <w:p w14:paraId="7449DD60" w14:textId="77777777" w:rsidR="00536E20" w:rsidRDefault="00F94014">
      <w:pPr>
        <w:rPr>
          <w:rFonts w:ascii="Calibri" w:eastAsia="Calibri" w:hAnsi="Calibri" w:cs="Calibri"/>
          <w:b/>
          <w:sz w:val="22"/>
          <w:szCs w:val="22"/>
          <w:u w:val="single"/>
        </w:rPr>
      </w:pPr>
      <w:r>
        <w:rPr>
          <w:rFonts w:ascii="Calibri" w:eastAsia="Calibri" w:hAnsi="Calibri" w:cs="Calibri"/>
          <w:b/>
          <w:sz w:val="22"/>
          <w:szCs w:val="22"/>
          <w:u w:val="single"/>
        </w:rPr>
        <w:t>2. LA VALUTAZIONE DELLE AREE NEI DIPARTIMENTI PER PROFILI DI QUALITÀ</w:t>
      </w:r>
    </w:p>
    <w:p w14:paraId="7449DD61" w14:textId="77777777" w:rsidR="00536E20" w:rsidRDefault="00F94014">
      <w:pPr>
        <w:pBdr>
          <w:top w:val="nil"/>
          <w:left w:val="nil"/>
          <w:bottom w:val="nil"/>
          <w:right w:val="nil"/>
          <w:between w:val="nil"/>
        </w:pBdr>
        <w:spacing w:after="160" w:line="259" w:lineRule="auto"/>
        <w:rPr>
          <w:rFonts w:ascii="Calibri" w:eastAsia="Calibri" w:hAnsi="Calibri" w:cs="Calibri"/>
        </w:rPr>
      </w:pPr>
      <w:r>
        <w:rPr>
          <w:rFonts w:ascii="Calibri" w:eastAsia="Calibri" w:hAnsi="Calibri" w:cs="Calibri"/>
        </w:rPr>
        <w:t>Le tabelle sottostanti riportano la valutazione VQR 2015-2019 ottenuta dalle Aree 3, 5 e 6 a livello di Ateneo messa a confronto con la valutazione ottenuta dalle stesse Aree nell’ambito del Dipartimento di Scienze Biomolecolari (DISB).</w:t>
      </w:r>
    </w:p>
    <w:p w14:paraId="7449DD62" w14:textId="77777777" w:rsidR="00536E20" w:rsidRDefault="00536E20">
      <w:pPr>
        <w:jc w:val="left"/>
        <w:rPr>
          <w:rFonts w:ascii="Calibri" w:eastAsia="Calibri" w:hAnsi="Calibri" w:cs="Calibri"/>
        </w:rPr>
      </w:pPr>
    </w:p>
    <w:p w14:paraId="7449DD63" w14:textId="77777777" w:rsidR="00536E20" w:rsidRDefault="00F94014">
      <w:pPr>
        <w:jc w:val="left"/>
        <w:rPr>
          <w:rFonts w:ascii="Calibri" w:eastAsia="Calibri" w:hAnsi="Calibri" w:cs="Calibri"/>
          <w:b/>
          <w:u w:val="single"/>
        </w:rPr>
      </w:pPr>
      <w:r>
        <w:rPr>
          <w:rFonts w:ascii="Calibri" w:eastAsia="Calibri" w:hAnsi="Calibri" w:cs="Calibri"/>
          <w:b/>
          <w:u w:val="single"/>
        </w:rPr>
        <w:t xml:space="preserve">2.1 LA VALUTAZIONE DELLE AREE DEL DIPARTIMENTO  </w:t>
      </w:r>
    </w:p>
    <w:p w14:paraId="7449DD64" w14:textId="77777777" w:rsidR="00536E20" w:rsidRDefault="00536E20">
      <w:pPr>
        <w:jc w:val="left"/>
        <w:rPr>
          <w:rFonts w:ascii="Calibri" w:eastAsia="Calibri" w:hAnsi="Calibri" w:cs="Calibri"/>
          <w:b/>
          <w:u w:val="single"/>
        </w:rPr>
      </w:pPr>
    </w:p>
    <w:p w14:paraId="7449DD65" w14:textId="77777777" w:rsidR="00536E20" w:rsidRDefault="00F94014">
      <w:pPr>
        <w:numPr>
          <w:ilvl w:val="0"/>
          <w:numId w:val="2"/>
        </w:numPr>
        <w:pBdr>
          <w:top w:val="nil"/>
          <w:left w:val="nil"/>
          <w:bottom w:val="nil"/>
          <w:right w:val="nil"/>
          <w:between w:val="nil"/>
        </w:pBdr>
        <w:spacing w:after="160" w:line="259" w:lineRule="auto"/>
        <w:ind w:left="284" w:hanging="284"/>
        <w:rPr>
          <w:rFonts w:ascii="Calibri" w:eastAsia="Calibri" w:hAnsi="Calibri" w:cs="Calibri"/>
          <w:b/>
        </w:rPr>
      </w:pPr>
      <w:r>
        <w:rPr>
          <w:rFonts w:ascii="Calibri" w:eastAsia="Calibri" w:hAnsi="Calibri" w:cs="Calibri"/>
          <w:b/>
        </w:rPr>
        <w:t>LA VALUTAZIONE DEI PRODOTTI (Profilo a)</w:t>
      </w:r>
    </w:p>
    <w:tbl>
      <w:tblPr>
        <w:tblStyle w:val="aff"/>
        <w:tblW w:w="9059" w:type="dxa"/>
        <w:tblInd w:w="0" w:type="dxa"/>
        <w:tblLayout w:type="fixed"/>
        <w:tblLook w:val="0400" w:firstRow="0" w:lastRow="0" w:firstColumn="0" w:lastColumn="0" w:noHBand="0" w:noVBand="1"/>
      </w:tblPr>
      <w:tblGrid>
        <w:gridCol w:w="601"/>
        <w:gridCol w:w="1132"/>
        <w:gridCol w:w="924"/>
        <w:gridCol w:w="789"/>
        <w:gridCol w:w="541"/>
        <w:gridCol w:w="1256"/>
        <w:gridCol w:w="923"/>
        <w:gridCol w:w="789"/>
        <w:gridCol w:w="542"/>
        <w:gridCol w:w="250"/>
        <w:gridCol w:w="656"/>
        <w:gridCol w:w="656"/>
      </w:tblGrid>
      <w:tr w:rsidR="00536E20" w14:paraId="7449DD6C" w14:textId="77777777">
        <w:trPr>
          <w:trHeight w:val="329"/>
        </w:trPr>
        <w:tc>
          <w:tcPr>
            <w:tcW w:w="606" w:type="dxa"/>
            <w:tcBorders>
              <w:top w:val="nil"/>
              <w:left w:val="nil"/>
              <w:bottom w:val="nil"/>
              <w:right w:val="nil"/>
            </w:tcBorders>
            <w:shd w:val="clear" w:color="auto" w:fill="auto"/>
            <w:vAlign w:val="bottom"/>
          </w:tcPr>
          <w:p w14:paraId="7449DD66" w14:textId="77777777" w:rsidR="00536E20" w:rsidRDefault="00536E20">
            <w:pPr>
              <w:jc w:val="left"/>
              <w:rPr>
                <w:rFonts w:ascii="Times New Roman" w:eastAsia="Times New Roman" w:hAnsi="Times New Roman" w:cs="Times New Roman"/>
                <w:sz w:val="24"/>
              </w:rPr>
            </w:pPr>
          </w:p>
        </w:tc>
        <w:tc>
          <w:tcPr>
            <w:tcW w:w="341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49DD67" w14:textId="77777777" w:rsidR="00536E20" w:rsidRDefault="00F94014">
            <w:pPr>
              <w:jc w:val="center"/>
              <w:rPr>
                <w:b/>
                <w:sz w:val="18"/>
                <w:szCs w:val="18"/>
              </w:rPr>
            </w:pPr>
            <w:r>
              <w:rPr>
                <w:b/>
                <w:sz w:val="18"/>
                <w:szCs w:val="18"/>
              </w:rPr>
              <w:t>VQR 2015-2019 - ATENEO</w:t>
            </w:r>
          </w:p>
        </w:tc>
        <w:tc>
          <w:tcPr>
            <w:tcW w:w="3539" w:type="dxa"/>
            <w:gridSpan w:val="4"/>
            <w:tcBorders>
              <w:top w:val="single" w:sz="4" w:space="0" w:color="000000"/>
              <w:left w:val="nil"/>
              <w:bottom w:val="single" w:sz="4" w:space="0" w:color="000000"/>
              <w:right w:val="single" w:sz="4" w:space="0" w:color="000000"/>
            </w:tcBorders>
            <w:shd w:val="clear" w:color="auto" w:fill="auto"/>
            <w:vAlign w:val="center"/>
          </w:tcPr>
          <w:p w14:paraId="7449DD68" w14:textId="77777777" w:rsidR="00536E20" w:rsidRDefault="00F94014">
            <w:pPr>
              <w:jc w:val="center"/>
              <w:rPr>
                <w:b/>
                <w:sz w:val="18"/>
                <w:szCs w:val="18"/>
              </w:rPr>
            </w:pPr>
            <w:r>
              <w:rPr>
                <w:b/>
                <w:sz w:val="18"/>
                <w:szCs w:val="18"/>
              </w:rPr>
              <w:t>VQR 2015-2019 - DISB</w:t>
            </w:r>
          </w:p>
        </w:tc>
        <w:tc>
          <w:tcPr>
            <w:tcW w:w="179" w:type="dxa"/>
            <w:tcBorders>
              <w:top w:val="nil"/>
              <w:left w:val="nil"/>
              <w:bottom w:val="nil"/>
              <w:right w:val="nil"/>
            </w:tcBorders>
            <w:shd w:val="clear" w:color="auto" w:fill="auto"/>
            <w:vAlign w:val="bottom"/>
          </w:tcPr>
          <w:p w14:paraId="7449DD69" w14:textId="77777777" w:rsidR="00536E20" w:rsidRDefault="00536E20">
            <w:pPr>
              <w:jc w:val="center"/>
              <w:rPr>
                <w:b/>
                <w:sz w:val="18"/>
                <w:szCs w:val="18"/>
              </w:rPr>
            </w:pPr>
          </w:p>
        </w:tc>
        <w:tc>
          <w:tcPr>
            <w:tcW w:w="661" w:type="dxa"/>
            <w:tcBorders>
              <w:top w:val="nil"/>
              <w:left w:val="nil"/>
              <w:bottom w:val="nil"/>
              <w:right w:val="nil"/>
            </w:tcBorders>
            <w:shd w:val="clear" w:color="auto" w:fill="auto"/>
            <w:vAlign w:val="bottom"/>
          </w:tcPr>
          <w:p w14:paraId="7449DD6A" w14:textId="77777777" w:rsidR="00536E20" w:rsidRDefault="00536E20">
            <w:pPr>
              <w:jc w:val="left"/>
              <w:rPr>
                <w:rFonts w:ascii="Times New Roman" w:eastAsia="Times New Roman" w:hAnsi="Times New Roman" w:cs="Times New Roman"/>
                <w:sz w:val="18"/>
                <w:szCs w:val="18"/>
              </w:rPr>
            </w:pPr>
          </w:p>
        </w:tc>
        <w:tc>
          <w:tcPr>
            <w:tcW w:w="661" w:type="dxa"/>
            <w:tcBorders>
              <w:top w:val="nil"/>
              <w:left w:val="nil"/>
              <w:bottom w:val="nil"/>
              <w:right w:val="nil"/>
            </w:tcBorders>
            <w:shd w:val="clear" w:color="auto" w:fill="auto"/>
            <w:vAlign w:val="bottom"/>
          </w:tcPr>
          <w:p w14:paraId="7449DD6B" w14:textId="77777777" w:rsidR="00536E20" w:rsidRDefault="00536E20">
            <w:pPr>
              <w:jc w:val="left"/>
              <w:rPr>
                <w:rFonts w:ascii="Times New Roman" w:eastAsia="Times New Roman" w:hAnsi="Times New Roman" w:cs="Times New Roman"/>
                <w:sz w:val="18"/>
                <w:szCs w:val="18"/>
              </w:rPr>
            </w:pPr>
          </w:p>
        </w:tc>
      </w:tr>
      <w:tr w:rsidR="00536E20" w14:paraId="7449DD79" w14:textId="77777777">
        <w:trPr>
          <w:trHeight w:val="789"/>
        </w:trPr>
        <w:tc>
          <w:tcPr>
            <w:tcW w:w="6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D6D" w14:textId="77777777" w:rsidR="00536E20" w:rsidRDefault="00F94014">
            <w:pPr>
              <w:jc w:val="center"/>
              <w:rPr>
                <w:b/>
                <w:sz w:val="18"/>
                <w:szCs w:val="18"/>
              </w:rPr>
            </w:pPr>
            <w:r>
              <w:rPr>
                <w:b/>
                <w:sz w:val="18"/>
                <w:szCs w:val="18"/>
              </w:rPr>
              <w:t>Area</w:t>
            </w:r>
          </w:p>
        </w:tc>
        <w:tc>
          <w:tcPr>
            <w:tcW w:w="1142" w:type="dxa"/>
            <w:tcBorders>
              <w:top w:val="nil"/>
              <w:left w:val="nil"/>
              <w:bottom w:val="single" w:sz="4" w:space="0" w:color="000000"/>
              <w:right w:val="single" w:sz="4" w:space="0" w:color="000000"/>
            </w:tcBorders>
            <w:shd w:val="clear" w:color="auto" w:fill="auto"/>
            <w:vAlign w:val="center"/>
          </w:tcPr>
          <w:p w14:paraId="7449DD6E" w14:textId="77777777" w:rsidR="00536E20" w:rsidRDefault="00F94014">
            <w:pPr>
              <w:jc w:val="center"/>
              <w:rPr>
                <w:b/>
                <w:sz w:val="18"/>
                <w:szCs w:val="18"/>
              </w:rPr>
            </w:pPr>
            <w:r>
              <w:rPr>
                <w:b/>
                <w:sz w:val="18"/>
                <w:szCs w:val="18"/>
              </w:rPr>
              <w:t>Somma punteggi (v)</w:t>
            </w:r>
          </w:p>
        </w:tc>
        <w:tc>
          <w:tcPr>
            <w:tcW w:w="932" w:type="dxa"/>
            <w:tcBorders>
              <w:top w:val="nil"/>
              <w:left w:val="nil"/>
              <w:bottom w:val="single" w:sz="4" w:space="0" w:color="000000"/>
              <w:right w:val="single" w:sz="4" w:space="0" w:color="000000"/>
            </w:tcBorders>
            <w:shd w:val="clear" w:color="auto" w:fill="auto"/>
            <w:vAlign w:val="center"/>
          </w:tcPr>
          <w:p w14:paraId="7449DD6F" w14:textId="77777777" w:rsidR="00536E20" w:rsidRDefault="00F94014">
            <w:pPr>
              <w:jc w:val="center"/>
              <w:rPr>
                <w:b/>
                <w:sz w:val="18"/>
                <w:szCs w:val="18"/>
              </w:rPr>
            </w:pPr>
            <w:r>
              <w:rPr>
                <w:b/>
                <w:sz w:val="18"/>
                <w:szCs w:val="18"/>
              </w:rPr>
              <w:t># Prodotti attesi (n)</w:t>
            </w:r>
          </w:p>
        </w:tc>
        <w:tc>
          <w:tcPr>
            <w:tcW w:w="795" w:type="dxa"/>
            <w:tcBorders>
              <w:top w:val="nil"/>
              <w:left w:val="nil"/>
              <w:bottom w:val="single" w:sz="4" w:space="0" w:color="000000"/>
              <w:right w:val="single" w:sz="4" w:space="0" w:color="000000"/>
            </w:tcBorders>
            <w:shd w:val="clear" w:color="auto" w:fill="auto"/>
            <w:vAlign w:val="center"/>
          </w:tcPr>
          <w:p w14:paraId="7449DD70" w14:textId="77777777" w:rsidR="00536E20" w:rsidRDefault="00F94014">
            <w:pPr>
              <w:jc w:val="center"/>
              <w:rPr>
                <w:b/>
                <w:sz w:val="18"/>
                <w:szCs w:val="18"/>
              </w:rPr>
            </w:pPr>
            <w:r>
              <w:rPr>
                <w:b/>
                <w:sz w:val="18"/>
                <w:szCs w:val="18"/>
              </w:rPr>
              <w:t>Voto medio (I=v/n)</w:t>
            </w:r>
          </w:p>
        </w:tc>
        <w:tc>
          <w:tcPr>
            <w:tcW w:w="544" w:type="dxa"/>
            <w:tcBorders>
              <w:top w:val="nil"/>
              <w:left w:val="nil"/>
              <w:bottom w:val="single" w:sz="4" w:space="0" w:color="000000"/>
              <w:right w:val="single" w:sz="4" w:space="0" w:color="000000"/>
            </w:tcBorders>
            <w:shd w:val="clear" w:color="auto" w:fill="auto"/>
            <w:vAlign w:val="center"/>
          </w:tcPr>
          <w:p w14:paraId="7449DD71" w14:textId="77777777" w:rsidR="00536E20" w:rsidRDefault="00F94014">
            <w:pPr>
              <w:jc w:val="center"/>
              <w:rPr>
                <w:b/>
                <w:sz w:val="18"/>
                <w:szCs w:val="18"/>
              </w:rPr>
            </w:pPr>
            <w:r>
              <w:rPr>
                <w:b/>
                <w:sz w:val="18"/>
                <w:szCs w:val="18"/>
              </w:rPr>
              <w:t>R1</w:t>
            </w:r>
          </w:p>
        </w:tc>
        <w:tc>
          <w:tcPr>
            <w:tcW w:w="1268" w:type="dxa"/>
            <w:tcBorders>
              <w:top w:val="nil"/>
              <w:left w:val="nil"/>
              <w:bottom w:val="single" w:sz="4" w:space="0" w:color="000000"/>
              <w:right w:val="single" w:sz="4" w:space="0" w:color="000000"/>
            </w:tcBorders>
            <w:shd w:val="clear" w:color="auto" w:fill="auto"/>
            <w:vAlign w:val="center"/>
          </w:tcPr>
          <w:p w14:paraId="7449DD72" w14:textId="77777777" w:rsidR="00536E20" w:rsidRDefault="00F94014">
            <w:pPr>
              <w:jc w:val="center"/>
              <w:rPr>
                <w:b/>
                <w:sz w:val="18"/>
                <w:szCs w:val="18"/>
              </w:rPr>
            </w:pPr>
            <w:r>
              <w:rPr>
                <w:b/>
                <w:sz w:val="18"/>
                <w:szCs w:val="18"/>
              </w:rPr>
              <w:t>Somma punteggi (v)</w:t>
            </w:r>
          </w:p>
        </w:tc>
        <w:tc>
          <w:tcPr>
            <w:tcW w:w="931" w:type="dxa"/>
            <w:tcBorders>
              <w:top w:val="nil"/>
              <w:left w:val="nil"/>
              <w:bottom w:val="single" w:sz="4" w:space="0" w:color="000000"/>
              <w:right w:val="single" w:sz="4" w:space="0" w:color="000000"/>
            </w:tcBorders>
            <w:shd w:val="clear" w:color="auto" w:fill="auto"/>
            <w:vAlign w:val="center"/>
          </w:tcPr>
          <w:p w14:paraId="7449DD73" w14:textId="77777777" w:rsidR="00536E20" w:rsidRDefault="00F94014">
            <w:pPr>
              <w:jc w:val="center"/>
              <w:rPr>
                <w:b/>
                <w:sz w:val="18"/>
                <w:szCs w:val="18"/>
              </w:rPr>
            </w:pPr>
            <w:r>
              <w:rPr>
                <w:b/>
                <w:sz w:val="18"/>
                <w:szCs w:val="18"/>
              </w:rPr>
              <w:t># Prodotti attesi (n)</w:t>
            </w:r>
          </w:p>
        </w:tc>
        <w:tc>
          <w:tcPr>
            <w:tcW w:w="795" w:type="dxa"/>
            <w:tcBorders>
              <w:top w:val="nil"/>
              <w:left w:val="nil"/>
              <w:bottom w:val="single" w:sz="4" w:space="0" w:color="000000"/>
              <w:right w:val="single" w:sz="4" w:space="0" w:color="000000"/>
            </w:tcBorders>
            <w:shd w:val="clear" w:color="auto" w:fill="auto"/>
            <w:vAlign w:val="center"/>
          </w:tcPr>
          <w:p w14:paraId="7449DD74" w14:textId="77777777" w:rsidR="00536E20" w:rsidRDefault="00F94014">
            <w:pPr>
              <w:jc w:val="center"/>
              <w:rPr>
                <w:b/>
                <w:sz w:val="18"/>
                <w:szCs w:val="18"/>
              </w:rPr>
            </w:pPr>
            <w:r>
              <w:rPr>
                <w:b/>
                <w:sz w:val="18"/>
                <w:szCs w:val="18"/>
              </w:rPr>
              <w:t>Voto medio (I=v/n)</w:t>
            </w:r>
          </w:p>
        </w:tc>
        <w:tc>
          <w:tcPr>
            <w:tcW w:w="545" w:type="dxa"/>
            <w:tcBorders>
              <w:top w:val="nil"/>
              <w:left w:val="nil"/>
              <w:bottom w:val="single" w:sz="4" w:space="0" w:color="000000"/>
              <w:right w:val="single" w:sz="4" w:space="0" w:color="000000"/>
            </w:tcBorders>
            <w:shd w:val="clear" w:color="auto" w:fill="auto"/>
            <w:vAlign w:val="center"/>
          </w:tcPr>
          <w:p w14:paraId="7449DD75" w14:textId="77777777" w:rsidR="00536E20" w:rsidRDefault="00F94014">
            <w:pPr>
              <w:jc w:val="center"/>
              <w:rPr>
                <w:b/>
                <w:sz w:val="18"/>
                <w:szCs w:val="18"/>
              </w:rPr>
            </w:pPr>
            <w:r>
              <w:rPr>
                <w:b/>
                <w:sz w:val="18"/>
                <w:szCs w:val="18"/>
              </w:rPr>
              <w:t>R1</w:t>
            </w:r>
          </w:p>
        </w:tc>
        <w:tc>
          <w:tcPr>
            <w:tcW w:w="179" w:type="dxa"/>
            <w:tcBorders>
              <w:top w:val="nil"/>
              <w:left w:val="nil"/>
              <w:bottom w:val="nil"/>
              <w:right w:val="nil"/>
            </w:tcBorders>
            <w:shd w:val="clear" w:color="auto" w:fill="auto"/>
            <w:vAlign w:val="bottom"/>
          </w:tcPr>
          <w:p w14:paraId="7449DD76" w14:textId="77777777" w:rsidR="00536E20" w:rsidRDefault="00536E20">
            <w:pPr>
              <w:jc w:val="center"/>
              <w:rPr>
                <w:b/>
                <w:sz w:val="18"/>
                <w:szCs w:val="18"/>
              </w:rPr>
            </w:pPr>
          </w:p>
        </w:tc>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D77" w14:textId="77777777" w:rsidR="00536E20" w:rsidRDefault="00F94014">
            <w:pPr>
              <w:jc w:val="center"/>
              <w:rPr>
                <w:b/>
                <w:sz w:val="18"/>
                <w:szCs w:val="18"/>
              </w:rPr>
            </w:pPr>
            <w:r>
              <w:rPr>
                <w:b/>
                <w:sz w:val="18"/>
                <w:szCs w:val="18"/>
              </w:rPr>
              <w:t>Delta I</w:t>
            </w:r>
          </w:p>
        </w:tc>
        <w:tc>
          <w:tcPr>
            <w:tcW w:w="661" w:type="dxa"/>
            <w:tcBorders>
              <w:top w:val="single" w:sz="4" w:space="0" w:color="000000"/>
              <w:left w:val="nil"/>
              <w:bottom w:val="single" w:sz="4" w:space="0" w:color="000000"/>
              <w:right w:val="single" w:sz="4" w:space="0" w:color="000000"/>
            </w:tcBorders>
            <w:shd w:val="clear" w:color="auto" w:fill="auto"/>
            <w:vAlign w:val="center"/>
          </w:tcPr>
          <w:p w14:paraId="7449DD78" w14:textId="77777777" w:rsidR="00536E20" w:rsidRDefault="00F94014">
            <w:pPr>
              <w:jc w:val="center"/>
              <w:rPr>
                <w:b/>
                <w:sz w:val="18"/>
                <w:szCs w:val="18"/>
              </w:rPr>
            </w:pPr>
            <w:r>
              <w:rPr>
                <w:b/>
                <w:sz w:val="18"/>
                <w:szCs w:val="18"/>
              </w:rPr>
              <w:t>Delta R1</w:t>
            </w:r>
          </w:p>
        </w:tc>
      </w:tr>
      <w:tr w:rsidR="00536E20" w14:paraId="7449DD86" w14:textId="77777777">
        <w:trPr>
          <w:trHeight w:val="329"/>
        </w:trPr>
        <w:tc>
          <w:tcPr>
            <w:tcW w:w="606" w:type="dxa"/>
            <w:tcBorders>
              <w:top w:val="nil"/>
              <w:left w:val="single" w:sz="4" w:space="0" w:color="000000"/>
              <w:bottom w:val="single" w:sz="4" w:space="0" w:color="000000"/>
              <w:right w:val="single" w:sz="4" w:space="0" w:color="000000"/>
            </w:tcBorders>
            <w:shd w:val="clear" w:color="auto" w:fill="auto"/>
            <w:vAlign w:val="center"/>
          </w:tcPr>
          <w:p w14:paraId="7449DD7A" w14:textId="77777777" w:rsidR="00536E20" w:rsidRDefault="00F94014">
            <w:pPr>
              <w:jc w:val="right"/>
              <w:rPr>
                <w:b/>
                <w:sz w:val="16"/>
                <w:szCs w:val="16"/>
              </w:rPr>
            </w:pPr>
            <w:r>
              <w:rPr>
                <w:b/>
                <w:sz w:val="16"/>
                <w:szCs w:val="16"/>
              </w:rPr>
              <w:t>3</w:t>
            </w:r>
          </w:p>
        </w:tc>
        <w:tc>
          <w:tcPr>
            <w:tcW w:w="1142" w:type="dxa"/>
            <w:tcBorders>
              <w:top w:val="nil"/>
              <w:left w:val="nil"/>
              <w:bottom w:val="single" w:sz="4" w:space="0" w:color="000000"/>
              <w:right w:val="single" w:sz="4" w:space="0" w:color="000000"/>
            </w:tcBorders>
            <w:shd w:val="clear" w:color="auto" w:fill="auto"/>
            <w:vAlign w:val="center"/>
          </w:tcPr>
          <w:p w14:paraId="7449DD7B" w14:textId="77777777" w:rsidR="00536E20" w:rsidRDefault="00F94014">
            <w:pPr>
              <w:jc w:val="right"/>
              <w:rPr>
                <w:sz w:val="18"/>
                <w:szCs w:val="18"/>
              </w:rPr>
            </w:pPr>
            <w:r>
              <w:rPr>
                <w:sz w:val="18"/>
                <w:szCs w:val="18"/>
              </w:rPr>
              <w:t>19.3</w:t>
            </w:r>
          </w:p>
        </w:tc>
        <w:tc>
          <w:tcPr>
            <w:tcW w:w="932" w:type="dxa"/>
            <w:tcBorders>
              <w:top w:val="nil"/>
              <w:left w:val="nil"/>
              <w:bottom w:val="single" w:sz="4" w:space="0" w:color="000000"/>
              <w:right w:val="single" w:sz="4" w:space="0" w:color="000000"/>
            </w:tcBorders>
            <w:shd w:val="clear" w:color="auto" w:fill="auto"/>
            <w:vAlign w:val="center"/>
          </w:tcPr>
          <w:p w14:paraId="7449DD7C" w14:textId="77777777" w:rsidR="00536E20" w:rsidRDefault="00F94014">
            <w:pPr>
              <w:jc w:val="right"/>
              <w:rPr>
                <w:sz w:val="18"/>
                <w:szCs w:val="18"/>
              </w:rPr>
            </w:pPr>
            <w:r>
              <w:rPr>
                <w:sz w:val="18"/>
                <w:szCs w:val="18"/>
              </w:rPr>
              <w:t>27</w:t>
            </w:r>
          </w:p>
        </w:tc>
        <w:tc>
          <w:tcPr>
            <w:tcW w:w="795" w:type="dxa"/>
            <w:tcBorders>
              <w:top w:val="nil"/>
              <w:left w:val="nil"/>
              <w:bottom w:val="single" w:sz="4" w:space="0" w:color="000000"/>
              <w:right w:val="single" w:sz="4" w:space="0" w:color="000000"/>
            </w:tcBorders>
            <w:shd w:val="clear" w:color="auto" w:fill="auto"/>
            <w:vAlign w:val="center"/>
          </w:tcPr>
          <w:p w14:paraId="7449DD7D" w14:textId="77777777" w:rsidR="00536E20" w:rsidRDefault="00F94014">
            <w:pPr>
              <w:jc w:val="right"/>
              <w:rPr>
                <w:b/>
                <w:sz w:val="18"/>
                <w:szCs w:val="18"/>
              </w:rPr>
            </w:pPr>
            <w:r>
              <w:rPr>
                <w:b/>
                <w:sz w:val="18"/>
                <w:szCs w:val="18"/>
              </w:rPr>
              <w:t>0,71</w:t>
            </w:r>
          </w:p>
        </w:tc>
        <w:tc>
          <w:tcPr>
            <w:tcW w:w="544" w:type="dxa"/>
            <w:tcBorders>
              <w:top w:val="nil"/>
              <w:left w:val="nil"/>
              <w:bottom w:val="single" w:sz="4" w:space="0" w:color="000000"/>
              <w:right w:val="single" w:sz="4" w:space="0" w:color="000000"/>
            </w:tcBorders>
            <w:shd w:val="clear" w:color="auto" w:fill="auto"/>
            <w:vAlign w:val="center"/>
          </w:tcPr>
          <w:p w14:paraId="7449DD7E" w14:textId="77777777" w:rsidR="00536E20" w:rsidRDefault="00F94014">
            <w:pPr>
              <w:jc w:val="right"/>
              <w:rPr>
                <w:b/>
                <w:sz w:val="18"/>
                <w:szCs w:val="18"/>
              </w:rPr>
            </w:pPr>
            <w:r>
              <w:rPr>
                <w:b/>
                <w:sz w:val="18"/>
                <w:szCs w:val="18"/>
              </w:rPr>
              <w:t>0,89</w:t>
            </w:r>
          </w:p>
        </w:tc>
        <w:tc>
          <w:tcPr>
            <w:tcW w:w="1268" w:type="dxa"/>
            <w:tcBorders>
              <w:top w:val="nil"/>
              <w:left w:val="nil"/>
              <w:bottom w:val="single" w:sz="4" w:space="0" w:color="000000"/>
              <w:right w:val="single" w:sz="4" w:space="0" w:color="000000"/>
            </w:tcBorders>
            <w:shd w:val="clear" w:color="auto" w:fill="auto"/>
            <w:vAlign w:val="center"/>
          </w:tcPr>
          <w:p w14:paraId="7449DD7F" w14:textId="77777777" w:rsidR="00536E20" w:rsidRDefault="00F94014">
            <w:pPr>
              <w:jc w:val="right"/>
              <w:rPr>
                <w:sz w:val="18"/>
                <w:szCs w:val="18"/>
              </w:rPr>
            </w:pPr>
            <w:r>
              <w:rPr>
                <w:sz w:val="18"/>
                <w:szCs w:val="18"/>
              </w:rPr>
              <w:t>8.8</w:t>
            </w:r>
          </w:p>
        </w:tc>
        <w:tc>
          <w:tcPr>
            <w:tcW w:w="931" w:type="dxa"/>
            <w:tcBorders>
              <w:top w:val="nil"/>
              <w:left w:val="nil"/>
              <w:bottom w:val="single" w:sz="4" w:space="0" w:color="000000"/>
              <w:right w:val="single" w:sz="4" w:space="0" w:color="000000"/>
            </w:tcBorders>
            <w:shd w:val="clear" w:color="auto" w:fill="auto"/>
            <w:vAlign w:val="center"/>
          </w:tcPr>
          <w:p w14:paraId="7449DD80" w14:textId="77777777" w:rsidR="00536E20" w:rsidRDefault="00F94014">
            <w:pPr>
              <w:jc w:val="right"/>
              <w:rPr>
                <w:sz w:val="18"/>
                <w:szCs w:val="18"/>
              </w:rPr>
            </w:pPr>
            <w:r>
              <w:rPr>
                <w:sz w:val="18"/>
                <w:szCs w:val="18"/>
              </w:rPr>
              <w:t>13</w:t>
            </w:r>
          </w:p>
        </w:tc>
        <w:tc>
          <w:tcPr>
            <w:tcW w:w="795" w:type="dxa"/>
            <w:tcBorders>
              <w:top w:val="nil"/>
              <w:left w:val="nil"/>
              <w:bottom w:val="single" w:sz="4" w:space="0" w:color="000000"/>
              <w:right w:val="single" w:sz="4" w:space="0" w:color="000000"/>
            </w:tcBorders>
            <w:shd w:val="clear" w:color="auto" w:fill="auto"/>
            <w:vAlign w:val="center"/>
          </w:tcPr>
          <w:p w14:paraId="7449DD81" w14:textId="77777777" w:rsidR="00536E20" w:rsidRDefault="00F94014">
            <w:pPr>
              <w:jc w:val="right"/>
              <w:rPr>
                <w:b/>
                <w:sz w:val="18"/>
                <w:szCs w:val="18"/>
              </w:rPr>
            </w:pPr>
            <w:r>
              <w:rPr>
                <w:b/>
                <w:sz w:val="18"/>
                <w:szCs w:val="18"/>
              </w:rPr>
              <w:t>0,68</w:t>
            </w:r>
          </w:p>
        </w:tc>
        <w:tc>
          <w:tcPr>
            <w:tcW w:w="545" w:type="dxa"/>
            <w:tcBorders>
              <w:top w:val="nil"/>
              <w:left w:val="nil"/>
              <w:bottom w:val="single" w:sz="4" w:space="0" w:color="000000"/>
              <w:right w:val="single" w:sz="4" w:space="0" w:color="000000"/>
            </w:tcBorders>
            <w:shd w:val="clear" w:color="auto" w:fill="auto"/>
            <w:vAlign w:val="center"/>
          </w:tcPr>
          <w:p w14:paraId="7449DD82" w14:textId="77777777" w:rsidR="00536E20" w:rsidRDefault="00F94014">
            <w:pPr>
              <w:jc w:val="right"/>
              <w:rPr>
                <w:b/>
                <w:sz w:val="18"/>
                <w:szCs w:val="18"/>
              </w:rPr>
            </w:pPr>
            <w:r>
              <w:rPr>
                <w:b/>
                <w:sz w:val="18"/>
                <w:szCs w:val="18"/>
              </w:rPr>
              <w:t>0,85</w:t>
            </w:r>
          </w:p>
        </w:tc>
        <w:tc>
          <w:tcPr>
            <w:tcW w:w="179" w:type="dxa"/>
            <w:tcBorders>
              <w:top w:val="nil"/>
              <w:left w:val="nil"/>
              <w:bottom w:val="nil"/>
              <w:right w:val="nil"/>
            </w:tcBorders>
            <w:shd w:val="clear" w:color="auto" w:fill="auto"/>
            <w:vAlign w:val="bottom"/>
          </w:tcPr>
          <w:p w14:paraId="7449DD83" w14:textId="77777777" w:rsidR="00536E20" w:rsidRDefault="00536E20">
            <w:pPr>
              <w:jc w:val="right"/>
              <w:rPr>
                <w:sz w:val="18"/>
                <w:szCs w:val="18"/>
              </w:rPr>
            </w:pPr>
          </w:p>
        </w:tc>
        <w:tc>
          <w:tcPr>
            <w:tcW w:w="661" w:type="dxa"/>
            <w:tcBorders>
              <w:top w:val="single" w:sz="4" w:space="0" w:color="000000"/>
              <w:left w:val="single" w:sz="4" w:space="0" w:color="000000"/>
              <w:bottom w:val="single" w:sz="4" w:space="0" w:color="000000"/>
              <w:right w:val="single" w:sz="4" w:space="0" w:color="000000"/>
            </w:tcBorders>
            <w:shd w:val="clear" w:color="auto" w:fill="FFC7CE"/>
            <w:vAlign w:val="bottom"/>
          </w:tcPr>
          <w:p w14:paraId="7449DD84" w14:textId="77777777" w:rsidR="00536E20" w:rsidRDefault="00F94014">
            <w:pPr>
              <w:jc w:val="right"/>
              <w:rPr>
                <w:color w:val="9C0006"/>
                <w:sz w:val="16"/>
                <w:szCs w:val="16"/>
              </w:rPr>
            </w:pPr>
            <w:r>
              <w:rPr>
                <w:color w:val="9C0006"/>
                <w:sz w:val="16"/>
                <w:szCs w:val="16"/>
              </w:rPr>
              <w:t>-0,03</w:t>
            </w:r>
          </w:p>
        </w:tc>
        <w:tc>
          <w:tcPr>
            <w:tcW w:w="661" w:type="dxa"/>
            <w:tcBorders>
              <w:top w:val="single" w:sz="4" w:space="0" w:color="000000"/>
              <w:left w:val="single" w:sz="4" w:space="0" w:color="000000"/>
              <w:bottom w:val="single" w:sz="4" w:space="0" w:color="000000"/>
              <w:right w:val="single" w:sz="4" w:space="0" w:color="000000"/>
            </w:tcBorders>
            <w:shd w:val="clear" w:color="auto" w:fill="FFC7CE"/>
            <w:vAlign w:val="bottom"/>
          </w:tcPr>
          <w:p w14:paraId="7449DD85" w14:textId="77777777" w:rsidR="00536E20" w:rsidRDefault="00F94014">
            <w:pPr>
              <w:jc w:val="right"/>
              <w:rPr>
                <w:color w:val="9C0006"/>
                <w:sz w:val="16"/>
                <w:szCs w:val="16"/>
              </w:rPr>
            </w:pPr>
            <w:r>
              <w:rPr>
                <w:color w:val="9C0006"/>
                <w:sz w:val="16"/>
                <w:szCs w:val="16"/>
              </w:rPr>
              <w:t>-0,04</w:t>
            </w:r>
          </w:p>
        </w:tc>
      </w:tr>
      <w:tr w:rsidR="00536E20" w14:paraId="7449DD93" w14:textId="77777777">
        <w:trPr>
          <w:trHeight w:val="329"/>
        </w:trPr>
        <w:tc>
          <w:tcPr>
            <w:tcW w:w="606" w:type="dxa"/>
            <w:tcBorders>
              <w:top w:val="nil"/>
              <w:left w:val="single" w:sz="4" w:space="0" w:color="000000"/>
              <w:bottom w:val="single" w:sz="4" w:space="0" w:color="000000"/>
              <w:right w:val="single" w:sz="4" w:space="0" w:color="000000"/>
            </w:tcBorders>
            <w:shd w:val="clear" w:color="auto" w:fill="auto"/>
            <w:vAlign w:val="center"/>
          </w:tcPr>
          <w:p w14:paraId="7449DD87" w14:textId="77777777" w:rsidR="00536E20" w:rsidRDefault="00F94014">
            <w:pPr>
              <w:jc w:val="right"/>
              <w:rPr>
                <w:b/>
                <w:sz w:val="16"/>
                <w:szCs w:val="16"/>
              </w:rPr>
            </w:pPr>
            <w:r>
              <w:rPr>
                <w:b/>
                <w:sz w:val="16"/>
                <w:szCs w:val="16"/>
              </w:rPr>
              <w:t>5</w:t>
            </w:r>
          </w:p>
        </w:tc>
        <w:tc>
          <w:tcPr>
            <w:tcW w:w="1142" w:type="dxa"/>
            <w:tcBorders>
              <w:top w:val="nil"/>
              <w:left w:val="nil"/>
              <w:bottom w:val="single" w:sz="4" w:space="0" w:color="000000"/>
              <w:right w:val="single" w:sz="4" w:space="0" w:color="000000"/>
            </w:tcBorders>
            <w:shd w:val="clear" w:color="auto" w:fill="auto"/>
            <w:vAlign w:val="center"/>
          </w:tcPr>
          <w:p w14:paraId="7449DD88" w14:textId="77777777" w:rsidR="00536E20" w:rsidRDefault="00F94014">
            <w:pPr>
              <w:jc w:val="right"/>
              <w:rPr>
                <w:sz w:val="18"/>
                <w:szCs w:val="18"/>
              </w:rPr>
            </w:pPr>
            <w:r>
              <w:rPr>
                <w:sz w:val="18"/>
                <w:szCs w:val="18"/>
              </w:rPr>
              <w:t>56.2</w:t>
            </w:r>
          </w:p>
        </w:tc>
        <w:tc>
          <w:tcPr>
            <w:tcW w:w="932" w:type="dxa"/>
            <w:tcBorders>
              <w:top w:val="nil"/>
              <w:left w:val="nil"/>
              <w:bottom w:val="single" w:sz="4" w:space="0" w:color="000000"/>
              <w:right w:val="single" w:sz="4" w:space="0" w:color="000000"/>
            </w:tcBorders>
            <w:shd w:val="clear" w:color="auto" w:fill="auto"/>
            <w:vAlign w:val="center"/>
          </w:tcPr>
          <w:p w14:paraId="7449DD89" w14:textId="77777777" w:rsidR="00536E20" w:rsidRDefault="00F94014">
            <w:pPr>
              <w:jc w:val="right"/>
              <w:rPr>
                <w:sz w:val="18"/>
                <w:szCs w:val="18"/>
              </w:rPr>
            </w:pPr>
            <w:r>
              <w:rPr>
                <w:sz w:val="18"/>
                <w:szCs w:val="18"/>
              </w:rPr>
              <w:t>80</w:t>
            </w:r>
          </w:p>
        </w:tc>
        <w:tc>
          <w:tcPr>
            <w:tcW w:w="795" w:type="dxa"/>
            <w:tcBorders>
              <w:top w:val="nil"/>
              <w:left w:val="nil"/>
              <w:bottom w:val="single" w:sz="4" w:space="0" w:color="000000"/>
              <w:right w:val="single" w:sz="4" w:space="0" w:color="000000"/>
            </w:tcBorders>
            <w:shd w:val="clear" w:color="auto" w:fill="auto"/>
            <w:vAlign w:val="center"/>
          </w:tcPr>
          <w:p w14:paraId="7449DD8A" w14:textId="77777777" w:rsidR="00536E20" w:rsidRDefault="00F94014">
            <w:pPr>
              <w:jc w:val="right"/>
              <w:rPr>
                <w:b/>
                <w:sz w:val="18"/>
                <w:szCs w:val="18"/>
              </w:rPr>
            </w:pPr>
            <w:r>
              <w:rPr>
                <w:b/>
                <w:sz w:val="18"/>
                <w:szCs w:val="18"/>
              </w:rPr>
              <w:t>0,70</w:t>
            </w:r>
          </w:p>
        </w:tc>
        <w:tc>
          <w:tcPr>
            <w:tcW w:w="544" w:type="dxa"/>
            <w:tcBorders>
              <w:top w:val="nil"/>
              <w:left w:val="nil"/>
              <w:bottom w:val="single" w:sz="4" w:space="0" w:color="000000"/>
              <w:right w:val="single" w:sz="4" w:space="0" w:color="000000"/>
            </w:tcBorders>
            <w:shd w:val="clear" w:color="auto" w:fill="auto"/>
            <w:vAlign w:val="center"/>
          </w:tcPr>
          <w:p w14:paraId="7449DD8B" w14:textId="77777777" w:rsidR="00536E20" w:rsidRDefault="00F94014">
            <w:pPr>
              <w:jc w:val="right"/>
              <w:rPr>
                <w:b/>
                <w:sz w:val="18"/>
                <w:szCs w:val="18"/>
              </w:rPr>
            </w:pPr>
            <w:r>
              <w:rPr>
                <w:b/>
                <w:sz w:val="18"/>
                <w:szCs w:val="18"/>
              </w:rPr>
              <w:t>0,93</w:t>
            </w:r>
          </w:p>
        </w:tc>
        <w:tc>
          <w:tcPr>
            <w:tcW w:w="1268" w:type="dxa"/>
            <w:tcBorders>
              <w:top w:val="nil"/>
              <w:left w:val="nil"/>
              <w:bottom w:val="single" w:sz="4" w:space="0" w:color="000000"/>
              <w:right w:val="single" w:sz="4" w:space="0" w:color="000000"/>
            </w:tcBorders>
            <w:shd w:val="clear" w:color="auto" w:fill="auto"/>
            <w:vAlign w:val="center"/>
          </w:tcPr>
          <w:p w14:paraId="7449DD8C" w14:textId="77777777" w:rsidR="00536E20" w:rsidRDefault="00F94014">
            <w:pPr>
              <w:jc w:val="right"/>
              <w:rPr>
                <w:sz w:val="18"/>
                <w:szCs w:val="18"/>
              </w:rPr>
            </w:pPr>
            <w:r>
              <w:rPr>
                <w:sz w:val="18"/>
                <w:szCs w:val="18"/>
              </w:rPr>
              <w:t>56.2</w:t>
            </w:r>
          </w:p>
        </w:tc>
        <w:tc>
          <w:tcPr>
            <w:tcW w:w="931" w:type="dxa"/>
            <w:tcBorders>
              <w:top w:val="nil"/>
              <w:left w:val="nil"/>
              <w:bottom w:val="single" w:sz="4" w:space="0" w:color="000000"/>
              <w:right w:val="single" w:sz="4" w:space="0" w:color="000000"/>
            </w:tcBorders>
            <w:shd w:val="clear" w:color="auto" w:fill="auto"/>
            <w:vAlign w:val="center"/>
          </w:tcPr>
          <w:p w14:paraId="7449DD8D" w14:textId="77777777" w:rsidR="00536E20" w:rsidRDefault="00F94014">
            <w:pPr>
              <w:jc w:val="right"/>
              <w:rPr>
                <w:sz w:val="18"/>
                <w:szCs w:val="18"/>
              </w:rPr>
            </w:pPr>
            <w:r>
              <w:rPr>
                <w:sz w:val="18"/>
                <w:szCs w:val="18"/>
              </w:rPr>
              <w:t>80</w:t>
            </w:r>
          </w:p>
        </w:tc>
        <w:tc>
          <w:tcPr>
            <w:tcW w:w="795" w:type="dxa"/>
            <w:tcBorders>
              <w:top w:val="nil"/>
              <w:left w:val="nil"/>
              <w:bottom w:val="single" w:sz="4" w:space="0" w:color="000000"/>
              <w:right w:val="single" w:sz="4" w:space="0" w:color="000000"/>
            </w:tcBorders>
            <w:shd w:val="clear" w:color="auto" w:fill="auto"/>
            <w:vAlign w:val="center"/>
          </w:tcPr>
          <w:p w14:paraId="7449DD8E" w14:textId="77777777" w:rsidR="00536E20" w:rsidRDefault="00F94014">
            <w:pPr>
              <w:jc w:val="right"/>
              <w:rPr>
                <w:b/>
                <w:sz w:val="18"/>
                <w:szCs w:val="18"/>
              </w:rPr>
            </w:pPr>
            <w:r>
              <w:rPr>
                <w:b/>
                <w:sz w:val="18"/>
                <w:szCs w:val="18"/>
              </w:rPr>
              <w:t>0,70</w:t>
            </w:r>
          </w:p>
        </w:tc>
        <w:tc>
          <w:tcPr>
            <w:tcW w:w="545" w:type="dxa"/>
            <w:tcBorders>
              <w:top w:val="nil"/>
              <w:left w:val="nil"/>
              <w:bottom w:val="single" w:sz="4" w:space="0" w:color="000000"/>
              <w:right w:val="single" w:sz="4" w:space="0" w:color="000000"/>
            </w:tcBorders>
            <w:shd w:val="clear" w:color="auto" w:fill="auto"/>
            <w:vAlign w:val="center"/>
          </w:tcPr>
          <w:p w14:paraId="7449DD8F" w14:textId="77777777" w:rsidR="00536E20" w:rsidRDefault="00F94014">
            <w:pPr>
              <w:jc w:val="right"/>
              <w:rPr>
                <w:b/>
                <w:sz w:val="18"/>
                <w:szCs w:val="18"/>
              </w:rPr>
            </w:pPr>
            <w:r>
              <w:rPr>
                <w:b/>
                <w:sz w:val="18"/>
                <w:szCs w:val="18"/>
              </w:rPr>
              <w:t>0,93</w:t>
            </w:r>
          </w:p>
        </w:tc>
        <w:tc>
          <w:tcPr>
            <w:tcW w:w="179" w:type="dxa"/>
            <w:tcBorders>
              <w:top w:val="nil"/>
              <w:left w:val="nil"/>
              <w:bottom w:val="nil"/>
              <w:right w:val="nil"/>
            </w:tcBorders>
            <w:shd w:val="clear" w:color="auto" w:fill="auto"/>
            <w:vAlign w:val="bottom"/>
          </w:tcPr>
          <w:p w14:paraId="7449DD90" w14:textId="77777777" w:rsidR="00536E20" w:rsidRDefault="00536E20">
            <w:pPr>
              <w:jc w:val="right"/>
              <w:rPr>
                <w:sz w:val="18"/>
                <w:szCs w:val="18"/>
              </w:rPr>
            </w:pPr>
          </w:p>
        </w:tc>
        <w:tc>
          <w:tcPr>
            <w:tcW w:w="661" w:type="dxa"/>
            <w:tcBorders>
              <w:top w:val="single" w:sz="4" w:space="0" w:color="000000"/>
              <w:left w:val="single" w:sz="4" w:space="0" w:color="000000"/>
              <w:bottom w:val="single" w:sz="4" w:space="0" w:color="000000"/>
              <w:right w:val="single" w:sz="4" w:space="0" w:color="000000"/>
            </w:tcBorders>
            <w:shd w:val="clear" w:color="auto" w:fill="FFEB9C"/>
            <w:vAlign w:val="bottom"/>
          </w:tcPr>
          <w:p w14:paraId="7449DD91" w14:textId="77777777" w:rsidR="00536E20" w:rsidRDefault="00F94014">
            <w:pPr>
              <w:jc w:val="right"/>
              <w:rPr>
                <w:color w:val="9C5700"/>
                <w:sz w:val="16"/>
                <w:szCs w:val="16"/>
              </w:rPr>
            </w:pPr>
            <w:r>
              <w:rPr>
                <w:color w:val="9C5700"/>
                <w:sz w:val="16"/>
                <w:szCs w:val="16"/>
              </w:rPr>
              <w:t>0</w:t>
            </w:r>
          </w:p>
        </w:tc>
        <w:tc>
          <w:tcPr>
            <w:tcW w:w="661" w:type="dxa"/>
            <w:tcBorders>
              <w:top w:val="single" w:sz="4" w:space="0" w:color="000000"/>
              <w:left w:val="single" w:sz="4" w:space="0" w:color="000000"/>
              <w:bottom w:val="single" w:sz="4" w:space="0" w:color="000000"/>
              <w:right w:val="single" w:sz="4" w:space="0" w:color="000000"/>
            </w:tcBorders>
            <w:shd w:val="clear" w:color="auto" w:fill="FFEB9C"/>
            <w:vAlign w:val="bottom"/>
          </w:tcPr>
          <w:p w14:paraId="7449DD92" w14:textId="77777777" w:rsidR="00536E20" w:rsidRDefault="00F94014">
            <w:pPr>
              <w:jc w:val="right"/>
              <w:rPr>
                <w:color w:val="9C5700"/>
                <w:sz w:val="16"/>
                <w:szCs w:val="16"/>
              </w:rPr>
            </w:pPr>
            <w:r>
              <w:rPr>
                <w:color w:val="9C5700"/>
                <w:sz w:val="16"/>
                <w:szCs w:val="16"/>
              </w:rPr>
              <w:t>0</w:t>
            </w:r>
          </w:p>
        </w:tc>
      </w:tr>
      <w:tr w:rsidR="00536E20" w14:paraId="7449DDA0" w14:textId="77777777">
        <w:trPr>
          <w:trHeight w:val="329"/>
        </w:trPr>
        <w:tc>
          <w:tcPr>
            <w:tcW w:w="606" w:type="dxa"/>
            <w:tcBorders>
              <w:top w:val="nil"/>
              <w:left w:val="single" w:sz="4" w:space="0" w:color="000000"/>
              <w:bottom w:val="single" w:sz="4" w:space="0" w:color="000000"/>
              <w:right w:val="single" w:sz="4" w:space="0" w:color="000000"/>
            </w:tcBorders>
            <w:shd w:val="clear" w:color="auto" w:fill="auto"/>
            <w:vAlign w:val="center"/>
          </w:tcPr>
          <w:p w14:paraId="7449DD94" w14:textId="77777777" w:rsidR="00536E20" w:rsidRDefault="00F94014">
            <w:pPr>
              <w:jc w:val="right"/>
              <w:rPr>
                <w:b/>
                <w:sz w:val="16"/>
                <w:szCs w:val="16"/>
              </w:rPr>
            </w:pPr>
            <w:r>
              <w:rPr>
                <w:b/>
                <w:sz w:val="16"/>
                <w:szCs w:val="16"/>
              </w:rPr>
              <w:t>6</w:t>
            </w:r>
          </w:p>
        </w:tc>
        <w:tc>
          <w:tcPr>
            <w:tcW w:w="1142" w:type="dxa"/>
            <w:tcBorders>
              <w:top w:val="nil"/>
              <w:left w:val="nil"/>
              <w:bottom w:val="single" w:sz="4" w:space="0" w:color="000000"/>
              <w:right w:val="single" w:sz="4" w:space="0" w:color="000000"/>
            </w:tcBorders>
            <w:shd w:val="clear" w:color="auto" w:fill="auto"/>
            <w:vAlign w:val="center"/>
          </w:tcPr>
          <w:p w14:paraId="7449DD95" w14:textId="77777777" w:rsidR="00536E20" w:rsidRDefault="00F94014">
            <w:pPr>
              <w:jc w:val="right"/>
              <w:rPr>
                <w:sz w:val="18"/>
                <w:szCs w:val="18"/>
              </w:rPr>
            </w:pPr>
            <w:r>
              <w:rPr>
                <w:sz w:val="18"/>
                <w:szCs w:val="18"/>
              </w:rPr>
              <w:t>7.2</w:t>
            </w:r>
          </w:p>
        </w:tc>
        <w:tc>
          <w:tcPr>
            <w:tcW w:w="932" w:type="dxa"/>
            <w:tcBorders>
              <w:top w:val="nil"/>
              <w:left w:val="nil"/>
              <w:bottom w:val="single" w:sz="4" w:space="0" w:color="000000"/>
              <w:right w:val="single" w:sz="4" w:space="0" w:color="000000"/>
            </w:tcBorders>
            <w:shd w:val="clear" w:color="auto" w:fill="auto"/>
            <w:vAlign w:val="center"/>
          </w:tcPr>
          <w:p w14:paraId="7449DD96" w14:textId="77777777" w:rsidR="00536E20" w:rsidRDefault="00F94014">
            <w:pPr>
              <w:jc w:val="right"/>
              <w:rPr>
                <w:sz w:val="18"/>
                <w:szCs w:val="18"/>
              </w:rPr>
            </w:pPr>
            <w:r>
              <w:rPr>
                <w:sz w:val="18"/>
                <w:szCs w:val="18"/>
              </w:rPr>
              <w:t>12</w:t>
            </w:r>
          </w:p>
        </w:tc>
        <w:tc>
          <w:tcPr>
            <w:tcW w:w="795" w:type="dxa"/>
            <w:tcBorders>
              <w:top w:val="nil"/>
              <w:left w:val="nil"/>
              <w:bottom w:val="single" w:sz="4" w:space="0" w:color="000000"/>
              <w:right w:val="single" w:sz="4" w:space="0" w:color="000000"/>
            </w:tcBorders>
            <w:shd w:val="clear" w:color="auto" w:fill="auto"/>
            <w:vAlign w:val="center"/>
          </w:tcPr>
          <w:p w14:paraId="7449DD97" w14:textId="77777777" w:rsidR="00536E20" w:rsidRDefault="00F94014">
            <w:pPr>
              <w:jc w:val="right"/>
              <w:rPr>
                <w:b/>
                <w:sz w:val="18"/>
                <w:szCs w:val="18"/>
              </w:rPr>
            </w:pPr>
            <w:r>
              <w:rPr>
                <w:b/>
                <w:sz w:val="18"/>
                <w:szCs w:val="18"/>
              </w:rPr>
              <w:t>0,60</w:t>
            </w:r>
          </w:p>
        </w:tc>
        <w:tc>
          <w:tcPr>
            <w:tcW w:w="544" w:type="dxa"/>
            <w:tcBorders>
              <w:top w:val="nil"/>
              <w:left w:val="nil"/>
              <w:bottom w:val="single" w:sz="4" w:space="0" w:color="000000"/>
              <w:right w:val="single" w:sz="4" w:space="0" w:color="000000"/>
            </w:tcBorders>
            <w:shd w:val="clear" w:color="auto" w:fill="auto"/>
            <w:vAlign w:val="center"/>
          </w:tcPr>
          <w:p w14:paraId="7449DD98" w14:textId="77777777" w:rsidR="00536E20" w:rsidRDefault="00F94014">
            <w:pPr>
              <w:jc w:val="right"/>
              <w:rPr>
                <w:b/>
                <w:sz w:val="18"/>
                <w:szCs w:val="18"/>
              </w:rPr>
            </w:pPr>
            <w:r>
              <w:rPr>
                <w:b/>
                <w:sz w:val="18"/>
                <w:szCs w:val="18"/>
              </w:rPr>
              <w:t>0,98</w:t>
            </w:r>
          </w:p>
        </w:tc>
        <w:tc>
          <w:tcPr>
            <w:tcW w:w="1268" w:type="dxa"/>
            <w:tcBorders>
              <w:top w:val="nil"/>
              <w:left w:val="nil"/>
              <w:bottom w:val="single" w:sz="4" w:space="0" w:color="000000"/>
              <w:right w:val="single" w:sz="4" w:space="0" w:color="000000"/>
            </w:tcBorders>
            <w:shd w:val="clear" w:color="auto" w:fill="auto"/>
            <w:vAlign w:val="center"/>
          </w:tcPr>
          <w:p w14:paraId="7449DD99" w14:textId="77777777" w:rsidR="00536E20" w:rsidRDefault="00F94014">
            <w:pPr>
              <w:jc w:val="right"/>
              <w:rPr>
                <w:sz w:val="18"/>
                <w:szCs w:val="18"/>
              </w:rPr>
            </w:pPr>
            <w:r>
              <w:rPr>
                <w:sz w:val="18"/>
                <w:szCs w:val="18"/>
              </w:rPr>
              <w:t>N.A.</w:t>
            </w:r>
          </w:p>
        </w:tc>
        <w:tc>
          <w:tcPr>
            <w:tcW w:w="931" w:type="dxa"/>
            <w:tcBorders>
              <w:top w:val="nil"/>
              <w:left w:val="nil"/>
              <w:bottom w:val="single" w:sz="4" w:space="0" w:color="000000"/>
              <w:right w:val="single" w:sz="4" w:space="0" w:color="000000"/>
            </w:tcBorders>
            <w:shd w:val="clear" w:color="auto" w:fill="auto"/>
            <w:vAlign w:val="center"/>
          </w:tcPr>
          <w:p w14:paraId="7449DD9A" w14:textId="77777777" w:rsidR="00536E20" w:rsidRDefault="00F94014">
            <w:pPr>
              <w:jc w:val="right"/>
              <w:rPr>
                <w:sz w:val="18"/>
                <w:szCs w:val="18"/>
              </w:rPr>
            </w:pPr>
            <w:r>
              <w:rPr>
                <w:sz w:val="18"/>
                <w:szCs w:val="18"/>
              </w:rPr>
              <w:t>N.A.</w:t>
            </w:r>
          </w:p>
        </w:tc>
        <w:tc>
          <w:tcPr>
            <w:tcW w:w="795" w:type="dxa"/>
            <w:tcBorders>
              <w:top w:val="nil"/>
              <w:left w:val="nil"/>
              <w:bottom w:val="single" w:sz="4" w:space="0" w:color="000000"/>
              <w:right w:val="single" w:sz="4" w:space="0" w:color="000000"/>
            </w:tcBorders>
            <w:shd w:val="clear" w:color="auto" w:fill="auto"/>
            <w:vAlign w:val="center"/>
          </w:tcPr>
          <w:p w14:paraId="7449DD9B" w14:textId="77777777" w:rsidR="00536E20" w:rsidRDefault="00F94014">
            <w:pPr>
              <w:jc w:val="right"/>
              <w:rPr>
                <w:b/>
                <w:sz w:val="18"/>
                <w:szCs w:val="18"/>
              </w:rPr>
            </w:pPr>
            <w:r>
              <w:rPr>
                <w:b/>
                <w:sz w:val="18"/>
                <w:szCs w:val="18"/>
              </w:rPr>
              <w:t>N.A.</w:t>
            </w:r>
          </w:p>
        </w:tc>
        <w:tc>
          <w:tcPr>
            <w:tcW w:w="545" w:type="dxa"/>
            <w:tcBorders>
              <w:top w:val="nil"/>
              <w:left w:val="nil"/>
              <w:bottom w:val="single" w:sz="4" w:space="0" w:color="000000"/>
              <w:right w:val="single" w:sz="4" w:space="0" w:color="000000"/>
            </w:tcBorders>
            <w:shd w:val="clear" w:color="auto" w:fill="auto"/>
            <w:vAlign w:val="center"/>
          </w:tcPr>
          <w:p w14:paraId="7449DD9C" w14:textId="77777777" w:rsidR="00536E20" w:rsidRDefault="00F94014">
            <w:pPr>
              <w:jc w:val="right"/>
              <w:rPr>
                <w:b/>
                <w:sz w:val="18"/>
                <w:szCs w:val="18"/>
              </w:rPr>
            </w:pPr>
            <w:r>
              <w:rPr>
                <w:b/>
                <w:sz w:val="18"/>
                <w:szCs w:val="18"/>
              </w:rPr>
              <w:t>N.A.</w:t>
            </w:r>
          </w:p>
        </w:tc>
        <w:tc>
          <w:tcPr>
            <w:tcW w:w="179" w:type="dxa"/>
            <w:tcBorders>
              <w:top w:val="nil"/>
              <w:left w:val="nil"/>
              <w:bottom w:val="nil"/>
              <w:right w:val="nil"/>
            </w:tcBorders>
            <w:shd w:val="clear" w:color="auto" w:fill="auto"/>
            <w:vAlign w:val="bottom"/>
          </w:tcPr>
          <w:p w14:paraId="7449DD9D" w14:textId="77777777" w:rsidR="00536E20" w:rsidRDefault="00536E20">
            <w:pPr>
              <w:jc w:val="right"/>
              <w:rPr>
                <w:sz w:val="18"/>
                <w:szCs w:val="18"/>
              </w:rPr>
            </w:pPr>
          </w:p>
        </w:tc>
        <w:tc>
          <w:tcPr>
            <w:tcW w:w="661" w:type="dxa"/>
            <w:tcBorders>
              <w:top w:val="nil"/>
              <w:left w:val="single" w:sz="4" w:space="0" w:color="000000"/>
              <w:bottom w:val="single" w:sz="4" w:space="0" w:color="000000"/>
              <w:right w:val="single" w:sz="4" w:space="0" w:color="000000"/>
            </w:tcBorders>
            <w:shd w:val="clear" w:color="auto" w:fill="auto"/>
            <w:vAlign w:val="bottom"/>
          </w:tcPr>
          <w:p w14:paraId="7449DD9E" w14:textId="77777777" w:rsidR="00536E20" w:rsidRDefault="00F94014">
            <w:pPr>
              <w:jc w:val="right"/>
              <w:rPr>
                <w:sz w:val="16"/>
                <w:szCs w:val="16"/>
              </w:rPr>
            </w:pPr>
            <w:r>
              <w:rPr>
                <w:sz w:val="16"/>
                <w:szCs w:val="16"/>
              </w:rPr>
              <w:t>N.A.</w:t>
            </w:r>
          </w:p>
        </w:tc>
        <w:tc>
          <w:tcPr>
            <w:tcW w:w="661" w:type="dxa"/>
            <w:tcBorders>
              <w:top w:val="nil"/>
              <w:left w:val="nil"/>
              <w:bottom w:val="single" w:sz="4" w:space="0" w:color="000000"/>
              <w:right w:val="single" w:sz="4" w:space="0" w:color="000000"/>
            </w:tcBorders>
            <w:shd w:val="clear" w:color="auto" w:fill="auto"/>
            <w:vAlign w:val="bottom"/>
          </w:tcPr>
          <w:p w14:paraId="7449DD9F" w14:textId="77777777" w:rsidR="00536E20" w:rsidRDefault="00F94014">
            <w:pPr>
              <w:jc w:val="right"/>
              <w:rPr>
                <w:sz w:val="16"/>
                <w:szCs w:val="16"/>
              </w:rPr>
            </w:pPr>
            <w:r>
              <w:rPr>
                <w:sz w:val="16"/>
                <w:szCs w:val="16"/>
              </w:rPr>
              <w:t>N.A.</w:t>
            </w:r>
          </w:p>
        </w:tc>
      </w:tr>
    </w:tbl>
    <w:p w14:paraId="7449DDA1" w14:textId="77777777" w:rsidR="00536E20" w:rsidRDefault="00536E20">
      <w:pPr>
        <w:pBdr>
          <w:top w:val="nil"/>
          <w:left w:val="nil"/>
          <w:bottom w:val="nil"/>
          <w:right w:val="nil"/>
          <w:between w:val="nil"/>
        </w:pBdr>
        <w:spacing w:after="160" w:line="259" w:lineRule="auto"/>
        <w:rPr>
          <w:rFonts w:ascii="Calibri" w:eastAsia="Calibri" w:hAnsi="Calibri" w:cs="Calibri"/>
        </w:rPr>
      </w:pPr>
    </w:p>
    <w:p w14:paraId="7449DDA2" w14:textId="77777777" w:rsidR="00536E20" w:rsidRDefault="00F94014">
      <w:pPr>
        <w:numPr>
          <w:ilvl w:val="0"/>
          <w:numId w:val="2"/>
        </w:numPr>
        <w:pBdr>
          <w:top w:val="nil"/>
          <w:left w:val="nil"/>
          <w:bottom w:val="nil"/>
          <w:right w:val="nil"/>
          <w:between w:val="nil"/>
        </w:pBdr>
        <w:spacing w:after="160" w:line="259" w:lineRule="auto"/>
        <w:ind w:left="284" w:hanging="284"/>
        <w:rPr>
          <w:rFonts w:ascii="Calibri" w:eastAsia="Calibri" w:hAnsi="Calibri" w:cs="Calibri"/>
          <w:b/>
        </w:rPr>
      </w:pPr>
      <w:r>
        <w:rPr>
          <w:rFonts w:ascii="Calibri" w:eastAsia="Calibri" w:hAnsi="Calibri" w:cs="Calibri"/>
          <w:b/>
        </w:rPr>
        <w:t xml:space="preserve"> IL POSIZIONAMENTO NELLA GRADUATORIA DI AREA E NEL QUARTILE DI RIFERIMENTO (Profilo a)</w:t>
      </w:r>
    </w:p>
    <w:tbl>
      <w:tblPr>
        <w:tblStyle w:val="aff0"/>
        <w:tblW w:w="9073" w:type="dxa"/>
        <w:tblInd w:w="0" w:type="dxa"/>
        <w:tblLayout w:type="fixed"/>
        <w:tblLook w:val="0400" w:firstRow="0" w:lastRow="0" w:firstColumn="0" w:lastColumn="0" w:noHBand="0" w:noVBand="1"/>
      </w:tblPr>
      <w:tblGrid>
        <w:gridCol w:w="569"/>
        <w:gridCol w:w="1637"/>
        <w:gridCol w:w="2159"/>
        <w:gridCol w:w="867"/>
        <w:gridCol w:w="1729"/>
        <w:gridCol w:w="2112"/>
      </w:tblGrid>
      <w:tr w:rsidR="00536E20" w14:paraId="7449DDA5" w14:textId="77777777">
        <w:trPr>
          <w:trHeight w:val="315"/>
        </w:trPr>
        <w:tc>
          <w:tcPr>
            <w:tcW w:w="569" w:type="dxa"/>
            <w:tcBorders>
              <w:top w:val="nil"/>
              <w:left w:val="nil"/>
              <w:bottom w:val="nil"/>
              <w:right w:val="nil"/>
            </w:tcBorders>
            <w:shd w:val="clear" w:color="auto" w:fill="auto"/>
            <w:vAlign w:val="bottom"/>
          </w:tcPr>
          <w:p w14:paraId="7449DDA3" w14:textId="77777777" w:rsidR="00536E20" w:rsidRDefault="00536E20">
            <w:pPr>
              <w:jc w:val="left"/>
              <w:rPr>
                <w:rFonts w:ascii="Times New Roman" w:eastAsia="Times New Roman" w:hAnsi="Times New Roman" w:cs="Times New Roman"/>
                <w:sz w:val="24"/>
              </w:rPr>
            </w:pPr>
          </w:p>
        </w:tc>
        <w:tc>
          <w:tcPr>
            <w:tcW w:w="850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449DDA4" w14:textId="77777777" w:rsidR="00536E20" w:rsidRDefault="00F94014">
            <w:pPr>
              <w:jc w:val="center"/>
              <w:rPr>
                <w:b/>
                <w:sz w:val="18"/>
                <w:szCs w:val="18"/>
              </w:rPr>
            </w:pPr>
            <w:r>
              <w:rPr>
                <w:b/>
                <w:sz w:val="18"/>
                <w:szCs w:val="18"/>
              </w:rPr>
              <w:t>VQR 2015-2019 - DISB</w:t>
            </w:r>
          </w:p>
        </w:tc>
      </w:tr>
      <w:tr w:rsidR="00536E20" w14:paraId="7449DDAC" w14:textId="77777777">
        <w:trPr>
          <w:trHeight w:val="720"/>
        </w:trPr>
        <w:tc>
          <w:tcPr>
            <w:tcW w:w="5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DA6" w14:textId="77777777" w:rsidR="00536E20" w:rsidRDefault="00F94014">
            <w:pPr>
              <w:jc w:val="center"/>
              <w:rPr>
                <w:b/>
                <w:sz w:val="18"/>
                <w:szCs w:val="18"/>
              </w:rPr>
            </w:pPr>
            <w:r>
              <w:rPr>
                <w:b/>
                <w:sz w:val="18"/>
                <w:szCs w:val="18"/>
              </w:rPr>
              <w:t>Area</w:t>
            </w:r>
          </w:p>
        </w:tc>
        <w:tc>
          <w:tcPr>
            <w:tcW w:w="1637" w:type="dxa"/>
            <w:tcBorders>
              <w:top w:val="nil"/>
              <w:left w:val="nil"/>
              <w:bottom w:val="single" w:sz="4" w:space="0" w:color="000000"/>
              <w:right w:val="single" w:sz="4" w:space="0" w:color="000000"/>
            </w:tcBorders>
            <w:shd w:val="clear" w:color="auto" w:fill="auto"/>
            <w:vAlign w:val="center"/>
          </w:tcPr>
          <w:p w14:paraId="7449DDA7" w14:textId="77777777" w:rsidR="00536E20" w:rsidRDefault="00F94014">
            <w:pPr>
              <w:jc w:val="center"/>
              <w:rPr>
                <w:b/>
                <w:sz w:val="18"/>
                <w:szCs w:val="18"/>
              </w:rPr>
            </w:pPr>
            <w:proofErr w:type="spellStart"/>
            <w:r>
              <w:rPr>
                <w:b/>
                <w:sz w:val="18"/>
                <w:szCs w:val="18"/>
              </w:rPr>
              <w:t>Pos</w:t>
            </w:r>
            <w:proofErr w:type="spellEnd"/>
            <w:r>
              <w:rPr>
                <w:b/>
                <w:sz w:val="18"/>
                <w:szCs w:val="18"/>
              </w:rPr>
              <w:t xml:space="preserve">. </w:t>
            </w:r>
            <w:proofErr w:type="spellStart"/>
            <w:r>
              <w:rPr>
                <w:b/>
                <w:sz w:val="18"/>
                <w:szCs w:val="18"/>
              </w:rPr>
              <w:t>grad</w:t>
            </w:r>
            <w:proofErr w:type="spellEnd"/>
            <w:r>
              <w:rPr>
                <w:b/>
                <w:sz w:val="18"/>
                <w:szCs w:val="18"/>
              </w:rPr>
              <w:t xml:space="preserve">. </w:t>
            </w:r>
            <w:proofErr w:type="spellStart"/>
            <w:r>
              <w:rPr>
                <w:b/>
                <w:sz w:val="18"/>
                <w:szCs w:val="18"/>
              </w:rPr>
              <w:t>compl</w:t>
            </w:r>
            <w:proofErr w:type="spellEnd"/>
            <w:r>
              <w:rPr>
                <w:b/>
                <w:sz w:val="18"/>
                <w:szCs w:val="18"/>
              </w:rPr>
              <w:t>.</w:t>
            </w:r>
          </w:p>
        </w:tc>
        <w:tc>
          <w:tcPr>
            <w:tcW w:w="2159" w:type="dxa"/>
            <w:tcBorders>
              <w:top w:val="nil"/>
              <w:left w:val="nil"/>
              <w:bottom w:val="single" w:sz="4" w:space="0" w:color="000000"/>
              <w:right w:val="single" w:sz="4" w:space="0" w:color="000000"/>
            </w:tcBorders>
            <w:shd w:val="clear" w:color="auto" w:fill="auto"/>
            <w:vAlign w:val="center"/>
          </w:tcPr>
          <w:p w14:paraId="7449DDA8" w14:textId="77777777" w:rsidR="00536E20" w:rsidRDefault="00F94014">
            <w:pPr>
              <w:jc w:val="center"/>
              <w:rPr>
                <w:b/>
                <w:sz w:val="18"/>
                <w:szCs w:val="18"/>
              </w:rPr>
            </w:pPr>
            <w:proofErr w:type="spellStart"/>
            <w:r>
              <w:rPr>
                <w:b/>
                <w:sz w:val="18"/>
                <w:szCs w:val="18"/>
              </w:rPr>
              <w:t>Num</w:t>
            </w:r>
            <w:proofErr w:type="spellEnd"/>
            <w:r>
              <w:rPr>
                <w:b/>
                <w:sz w:val="18"/>
                <w:szCs w:val="18"/>
              </w:rPr>
              <w:t xml:space="preserve">. Istituzioni </w:t>
            </w:r>
            <w:proofErr w:type="spellStart"/>
            <w:r>
              <w:rPr>
                <w:b/>
                <w:sz w:val="18"/>
                <w:szCs w:val="18"/>
              </w:rPr>
              <w:t>compl</w:t>
            </w:r>
            <w:proofErr w:type="spellEnd"/>
            <w:r>
              <w:rPr>
                <w:b/>
                <w:sz w:val="18"/>
                <w:szCs w:val="18"/>
              </w:rPr>
              <w:t>.</w:t>
            </w:r>
          </w:p>
        </w:tc>
        <w:tc>
          <w:tcPr>
            <w:tcW w:w="867" w:type="dxa"/>
            <w:tcBorders>
              <w:top w:val="nil"/>
              <w:left w:val="nil"/>
              <w:bottom w:val="single" w:sz="4" w:space="0" w:color="000000"/>
              <w:right w:val="single" w:sz="4" w:space="0" w:color="000000"/>
            </w:tcBorders>
            <w:shd w:val="clear" w:color="auto" w:fill="auto"/>
            <w:vAlign w:val="center"/>
          </w:tcPr>
          <w:p w14:paraId="7449DDA9" w14:textId="77777777" w:rsidR="00536E20" w:rsidRDefault="00F94014">
            <w:pPr>
              <w:jc w:val="center"/>
              <w:rPr>
                <w:b/>
                <w:sz w:val="18"/>
                <w:szCs w:val="18"/>
              </w:rPr>
            </w:pPr>
            <w:r>
              <w:rPr>
                <w:b/>
                <w:sz w:val="18"/>
                <w:szCs w:val="18"/>
              </w:rPr>
              <w:t>Quartile</w:t>
            </w:r>
          </w:p>
        </w:tc>
        <w:tc>
          <w:tcPr>
            <w:tcW w:w="1729" w:type="dxa"/>
            <w:tcBorders>
              <w:top w:val="nil"/>
              <w:left w:val="nil"/>
              <w:bottom w:val="single" w:sz="4" w:space="0" w:color="000000"/>
              <w:right w:val="single" w:sz="4" w:space="0" w:color="000000"/>
            </w:tcBorders>
            <w:shd w:val="clear" w:color="auto" w:fill="auto"/>
            <w:vAlign w:val="center"/>
          </w:tcPr>
          <w:p w14:paraId="7449DDAA" w14:textId="77777777" w:rsidR="00536E20" w:rsidRDefault="00F94014">
            <w:pPr>
              <w:jc w:val="center"/>
              <w:rPr>
                <w:b/>
                <w:sz w:val="18"/>
                <w:szCs w:val="18"/>
              </w:rPr>
            </w:pPr>
            <w:proofErr w:type="spellStart"/>
            <w:r>
              <w:rPr>
                <w:b/>
                <w:sz w:val="18"/>
                <w:szCs w:val="18"/>
              </w:rPr>
              <w:t>Pos</w:t>
            </w:r>
            <w:proofErr w:type="spellEnd"/>
            <w:r>
              <w:rPr>
                <w:b/>
                <w:sz w:val="18"/>
                <w:szCs w:val="18"/>
              </w:rPr>
              <w:t xml:space="preserve">. </w:t>
            </w:r>
            <w:proofErr w:type="spellStart"/>
            <w:r>
              <w:rPr>
                <w:b/>
                <w:sz w:val="18"/>
                <w:szCs w:val="18"/>
              </w:rPr>
              <w:t>grad</w:t>
            </w:r>
            <w:proofErr w:type="spellEnd"/>
            <w:r>
              <w:rPr>
                <w:b/>
                <w:sz w:val="18"/>
                <w:szCs w:val="18"/>
              </w:rPr>
              <w:t>. quartile</w:t>
            </w:r>
          </w:p>
        </w:tc>
        <w:tc>
          <w:tcPr>
            <w:tcW w:w="2112" w:type="dxa"/>
            <w:tcBorders>
              <w:top w:val="nil"/>
              <w:left w:val="nil"/>
              <w:bottom w:val="single" w:sz="4" w:space="0" w:color="000000"/>
              <w:right w:val="single" w:sz="4" w:space="0" w:color="000000"/>
            </w:tcBorders>
            <w:shd w:val="clear" w:color="auto" w:fill="auto"/>
            <w:vAlign w:val="center"/>
          </w:tcPr>
          <w:p w14:paraId="7449DDAB" w14:textId="77777777" w:rsidR="00536E20" w:rsidRDefault="00F94014">
            <w:pPr>
              <w:jc w:val="center"/>
              <w:rPr>
                <w:b/>
                <w:sz w:val="18"/>
                <w:szCs w:val="18"/>
              </w:rPr>
            </w:pPr>
            <w:proofErr w:type="spellStart"/>
            <w:r>
              <w:rPr>
                <w:b/>
                <w:sz w:val="18"/>
                <w:szCs w:val="18"/>
              </w:rPr>
              <w:t>Num</w:t>
            </w:r>
            <w:proofErr w:type="spellEnd"/>
            <w:r>
              <w:rPr>
                <w:b/>
                <w:sz w:val="18"/>
                <w:szCs w:val="18"/>
              </w:rPr>
              <w:t>. Istituzioni quartile</w:t>
            </w:r>
          </w:p>
        </w:tc>
      </w:tr>
      <w:tr w:rsidR="00536E20" w14:paraId="7449DDB3" w14:textId="77777777">
        <w:trPr>
          <w:trHeight w:val="300"/>
        </w:trPr>
        <w:tc>
          <w:tcPr>
            <w:tcW w:w="569" w:type="dxa"/>
            <w:tcBorders>
              <w:top w:val="nil"/>
              <w:left w:val="single" w:sz="4" w:space="0" w:color="000000"/>
              <w:bottom w:val="single" w:sz="4" w:space="0" w:color="000000"/>
              <w:right w:val="single" w:sz="4" w:space="0" w:color="000000"/>
            </w:tcBorders>
            <w:shd w:val="clear" w:color="auto" w:fill="auto"/>
            <w:vAlign w:val="center"/>
          </w:tcPr>
          <w:p w14:paraId="7449DDAD" w14:textId="77777777" w:rsidR="00536E20" w:rsidRDefault="00F94014">
            <w:pPr>
              <w:jc w:val="right"/>
              <w:rPr>
                <w:b/>
                <w:sz w:val="18"/>
                <w:szCs w:val="18"/>
              </w:rPr>
            </w:pPr>
            <w:r>
              <w:rPr>
                <w:b/>
                <w:sz w:val="18"/>
                <w:szCs w:val="18"/>
              </w:rPr>
              <w:t>3</w:t>
            </w:r>
          </w:p>
        </w:tc>
        <w:tc>
          <w:tcPr>
            <w:tcW w:w="1637" w:type="dxa"/>
            <w:tcBorders>
              <w:top w:val="nil"/>
              <w:left w:val="nil"/>
              <w:bottom w:val="single" w:sz="4" w:space="0" w:color="000000"/>
              <w:right w:val="single" w:sz="4" w:space="0" w:color="000000"/>
            </w:tcBorders>
            <w:shd w:val="clear" w:color="auto" w:fill="auto"/>
            <w:vAlign w:val="center"/>
          </w:tcPr>
          <w:p w14:paraId="7449DDAE" w14:textId="77777777" w:rsidR="00536E20" w:rsidRDefault="00F94014">
            <w:pPr>
              <w:jc w:val="right"/>
              <w:rPr>
                <w:sz w:val="16"/>
                <w:szCs w:val="16"/>
              </w:rPr>
            </w:pPr>
            <w:r>
              <w:rPr>
                <w:sz w:val="16"/>
                <w:szCs w:val="16"/>
              </w:rPr>
              <w:t>79</w:t>
            </w:r>
          </w:p>
        </w:tc>
        <w:tc>
          <w:tcPr>
            <w:tcW w:w="2159" w:type="dxa"/>
            <w:tcBorders>
              <w:top w:val="nil"/>
              <w:left w:val="nil"/>
              <w:bottom w:val="single" w:sz="4" w:space="0" w:color="000000"/>
              <w:right w:val="single" w:sz="4" w:space="0" w:color="000000"/>
            </w:tcBorders>
            <w:shd w:val="clear" w:color="auto" w:fill="auto"/>
            <w:vAlign w:val="center"/>
          </w:tcPr>
          <w:p w14:paraId="7449DDAF" w14:textId="77777777" w:rsidR="00536E20" w:rsidRDefault="00F94014">
            <w:pPr>
              <w:jc w:val="right"/>
              <w:rPr>
                <w:sz w:val="16"/>
                <w:szCs w:val="16"/>
              </w:rPr>
            </w:pPr>
            <w:r>
              <w:rPr>
                <w:sz w:val="16"/>
                <w:szCs w:val="16"/>
              </w:rPr>
              <w:t>82</w:t>
            </w:r>
          </w:p>
        </w:tc>
        <w:tc>
          <w:tcPr>
            <w:tcW w:w="867" w:type="dxa"/>
            <w:tcBorders>
              <w:top w:val="nil"/>
              <w:left w:val="nil"/>
              <w:bottom w:val="single" w:sz="4" w:space="0" w:color="000000"/>
              <w:right w:val="single" w:sz="4" w:space="0" w:color="000000"/>
            </w:tcBorders>
            <w:shd w:val="clear" w:color="auto" w:fill="auto"/>
            <w:vAlign w:val="center"/>
          </w:tcPr>
          <w:p w14:paraId="7449DDB0" w14:textId="77777777" w:rsidR="00536E20" w:rsidRDefault="00F94014">
            <w:pPr>
              <w:jc w:val="right"/>
              <w:rPr>
                <w:sz w:val="16"/>
                <w:szCs w:val="16"/>
              </w:rPr>
            </w:pPr>
            <w:r>
              <w:rPr>
                <w:sz w:val="16"/>
                <w:szCs w:val="16"/>
              </w:rPr>
              <w:t>3</w:t>
            </w:r>
          </w:p>
        </w:tc>
        <w:tc>
          <w:tcPr>
            <w:tcW w:w="1729" w:type="dxa"/>
            <w:tcBorders>
              <w:top w:val="nil"/>
              <w:left w:val="nil"/>
              <w:bottom w:val="single" w:sz="4" w:space="0" w:color="000000"/>
              <w:right w:val="single" w:sz="4" w:space="0" w:color="000000"/>
            </w:tcBorders>
            <w:shd w:val="clear" w:color="auto" w:fill="auto"/>
            <w:vAlign w:val="center"/>
          </w:tcPr>
          <w:p w14:paraId="7449DDB1" w14:textId="77777777" w:rsidR="00536E20" w:rsidRDefault="00F94014">
            <w:pPr>
              <w:jc w:val="right"/>
              <w:rPr>
                <w:sz w:val="16"/>
                <w:szCs w:val="16"/>
              </w:rPr>
            </w:pPr>
            <w:r>
              <w:rPr>
                <w:sz w:val="16"/>
                <w:szCs w:val="16"/>
              </w:rPr>
              <w:t>34</w:t>
            </w:r>
          </w:p>
        </w:tc>
        <w:tc>
          <w:tcPr>
            <w:tcW w:w="2112" w:type="dxa"/>
            <w:tcBorders>
              <w:top w:val="nil"/>
              <w:left w:val="nil"/>
              <w:bottom w:val="single" w:sz="4" w:space="0" w:color="000000"/>
              <w:right w:val="single" w:sz="4" w:space="0" w:color="000000"/>
            </w:tcBorders>
            <w:shd w:val="clear" w:color="auto" w:fill="auto"/>
            <w:vAlign w:val="center"/>
          </w:tcPr>
          <w:p w14:paraId="7449DDB2" w14:textId="77777777" w:rsidR="00536E20" w:rsidRDefault="00F94014">
            <w:pPr>
              <w:jc w:val="right"/>
              <w:rPr>
                <w:sz w:val="16"/>
                <w:szCs w:val="16"/>
              </w:rPr>
            </w:pPr>
            <w:r>
              <w:rPr>
                <w:sz w:val="16"/>
                <w:szCs w:val="16"/>
              </w:rPr>
              <w:t>36</w:t>
            </w:r>
          </w:p>
        </w:tc>
      </w:tr>
      <w:tr w:rsidR="00536E20" w14:paraId="7449DDBA" w14:textId="77777777">
        <w:trPr>
          <w:trHeight w:val="300"/>
        </w:trPr>
        <w:tc>
          <w:tcPr>
            <w:tcW w:w="569" w:type="dxa"/>
            <w:tcBorders>
              <w:top w:val="nil"/>
              <w:left w:val="single" w:sz="4" w:space="0" w:color="000000"/>
              <w:bottom w:val="single" w:sz="4" w:space="0" w:color="000000"/>
              <w:right w:val="single" w:sz="4" w:space="0" w:color="000000"/>
            </w:tcBorders>
            <w:shd w:val="clear" w:color="auto" w:fill="auto"/>
            <w:vAlign w:val="center"/>
          </w:tcPr>
          <w:p w14:paraId="7449DDB4" w14:textId="77777777" w:rsidR="00536E20" w:rsidRDefault="00F94014">
            <w:pPr>
              <w:jc w:val="right"/>
              <w:rPr>
                <w:b/>
                <w:sz w:val="18"/>
                <w:szCs w:val="18"/>
              </w:rPr>
            </w:pPr>
            <w:r>
              <w:rPr>
                <w:b/>
                <w:sz w:val="18"/>
                <w:szCs w:val="18"/>
              </w:rPr>
              <w:t>5</w:t>
            </w:r>
          </w:p>
        </w:tc>
        <w:tc>
          <w:tcPr>
            <w:tcW w:w="1637" w:type="dxa"/>
            <w:tcBorders>
              <w:top w:val="nil"/>
              <w:left w:val="nil"/>
              <w:bottom w:val="single" w:sz="4" w:space="0" w:color="000000"/>
              <w:right w:val="single" w:sz="4" w:space="0" w:color="000000"/>
            </w:tcBorders>
            <w:shd w:val="clear" w:color="auto" w:fill="auto"/>
            <w:vAlign w:val="center"/>
          </w:tcPr>
          <w:p w14:paraId="7449DDB5" w14:textId="77777777" w:rsidR="00536E20" w:rsidRDefault="00F94014">
            <w:pPr>
              <w:jc w:val="right"/>
              <w:rPr>
                <w:sz w:val="16"/>
                <w:szCs w:val="16"/>
              </w:rPr>
            </w:pPr>
            <w:r>
              <w:rPr>
                <w:sz w:val="16"/>
                <w:szCs w:val="16"/>
              </w:rPr>
              <w:t>128</w:t>
            </w:r>
          </w:p>
        </w:tc>
        <w:tc>
          <w:tcPr>
            <w:tcW w:w="2159" w:type="dxa"/>
            <w:tcBorders>
              <w:top w:val="nil"/>
              <w:left w:val="nil"/>
              <w:bottom w:val="single" w:sz="4" w:space="0" w:color="000000"/>
              <w:right w:val="single" w:sz="4" w:space="0" w:color="000000"/>
            </w:tcBorders>
            <w:shd w:val="clear" w:color="auto" w:fill="auto"/>
            <w:vAlign w:val="center"/>
          </w:tcPr>
          <w:p w14:paraId="7449DDB6" w14:textId="77777777" w:rsidR="00536E20" w:rsidRDefault="00F94014">
            <w:pPr>
              <w:jc w:val="right"/>
              <w:rPr>
                <w:sz w:val="16"/>
                <w:szCs w:val="16"/>
              </w:rPr>
            </w:pPr>
            <w:r>
              <w:rPr>
                <w:sz w:val="16"/>
                <w:szCs w:val="16"/>
              </w:rPr>
              <w:t>167</w:t>
            </w:r>
          </w:p>
        </w:tc>
        <w:tc>
          <w:tcPr>
            <w:tcW w:w="867" w:type="dxa"/>
            <w:tcBorders>
              <w:top w:val="nil"/>
              <w:left w:val="nil"/>
              <w:bottom w:val="single" w:sz="4" w:space="0" w:color="000000"/>
              <w:right w:val="single" w:sz="4" w:space="0" w:color="000000"/>
            </w:tcBorders>
            <w:shd w:val="clear" w:color="auto" w:fill="auto"/>
            <w:vAlign w:val="center"/>
          </w:tcPr>
          <w:p w14:paraId="7449DDB7" w14:textId="77777777" w:rsidR="00536E20" w:rsidRDefault="00F94014">
            <w:pPr>
              <w:jc w:val="right"/>
              <w:rPr>
                <w:sz w:val="16"/>
                <w:szCs w:val="16"/>
              </w:rPr>
            </w:pPr>
            <w:r>
              <w:rPr>
                <w:sz w:val="16"/>
                <w:szCs w:val="16"/>
              </w:rPr>
              <w:t>4</w:t>
            </w:r>
          </w:p>
        </w:tc>
        <w:tc>
          <w:tcPr>
            <w:tcW w:w="1729" w:type="dxa"/>
            <w:tcBorders>
              <w:top w:val="nil"/>
              <w:left w:val="nil"/>
              <w:bottom w:val="single" w:sz="4" w:space="0" w:color="000000"/>
              <w:right w:val="single" w:sz="4" w:space="0" w:color="000000"/>
            </w:tcBorders>
            <w:shd w:val="clear" w:color="auto" w:fill="auto"/>
            <w:vAlign w:val="center"/>
          </w:tcPr>
          <w:p w14:paraId="7449DDB8" w14:textId="77777777" w:rsidR="00536E20" w:rsidRDefault="00F94014">
            <w:pPr>
              <w:jc w:val="right"/>
              <w:rPr>
                <w:sz w:val="16"/>
                <w:szCs w:val="16"/>
              </w:rPr>
            </w:pPr>
            <w:r>
              <w:rPr>
                <w:sz w:val="16"/>
                <w:szCs w:val="16"/>
              </w:rPr>
              <w:t>47</w:t>
            </w:r>
          </w:p>
        </w:tc>
        <w:tc>
          <w:tcPr>
            <w:tcW w:w="2112" w:type="dxa"/>
            <w:tcBorders>
              <w:top w:val="nil"/>
              <w:left w:val="nil"/>
              <w:bottom w:val="single" w:sz="4" w:space="0" w:color="000000"/>
              <w:right w:val="single" w:sz="4" w:space="0" w:color="000000"/>
            </w:tcBorders>
            <w:shd w:val="clear" w:color="auto" w:fill="auto"/>
            <w:vAlign w:val="center"/>
          </w:tcPr>
          <w:p w14:paraId="7449DDB9" w14:textId="77777777" w:rsidR="00536E20" w:rsidRDefault="00F94014">
            <w:pPr>
              <w:jc w:val="right"/>
              <w:rPr>
                <w:sz w:val="16"/>
                <w:szCs w:val="16"/>
              </w:rPr>
            </w:pPr>
            <w:r>
              <w:rPr>
                <w:sz w:val="16"/>
                <w:szCs w:val="16"/>
              </w:rPr>
              <w:t>58</w:t>
            </w:r>
          </w:p>
        </w:tc>
      </w:tr>
      <w:tr w:rsidR="00536E20" w14:paraId="7449DDC1" w14:textId="77777777">
        <w:trPr>
          <w:trHeight w:val="300"/>
        </w:trPr>
        <w:tc>
          <w:tcPr>
            <w:tcW w:w="569" w:type="dxa"/>
            <w:tcBorders>
              <w:top w:val="nil"/>
              <w:left w:val="single" w:sz="4" w:space="0" w:color="000000"/>
              <w:bottom w:val="single" w:sz="4" w:space="0" w:color="000000"/>
              <w:right w:val="single" w:sz="4" w:space="0" w:color="000000"/>
            </w:tcBorders>
            <w:shd w:val="clear" w:color="auto" w:fill="auto"/>
            <w:vAlign w:val="center"/>
          </w:tcPr>
          <w:p w14:paraId="7449DDBB" w14:textId="77777777" w:rsidR="00536E20" w:rsidRDefault="00F94014">
            <w:pPr>
              <w:jc w:val="right"/>
              <w:rPr>
                <w:b/>
                <w:sz w:val="18"/>
                <w:szCs w:val="18"/>
              </w:rPr>
            </w:pPr>
            <w:r>
              <w:rPr>
                <w:b/>
                <w:sz w:val="18"/>
                <w:szCs w:val="18"/>
              </w:rPr>
              <w:t>6</w:t>
            </w:r>
          </w:p>
        </w:tc>
        <w:tc>
          <w:tcPr>
            <w:tcW w:w="1637" w:type="dxa"/>
            <w:tcBorders>
              <w:top w:val="nil"/>
              <w:left w:val="nil"/>
              <w:bottom w:val="single" w:sz="4" w:space="0" w:color="000000"/>
              <w:right w:val="single" w:sz="4" w:space="0" w:color="000000"/>
            </w:tcBorders>
            <w:shd w:val="clear" w:color="auto" w:fill="auto"/>
            <w:vAlign w:val="center"/>
          </w:tcPr>
          <w:p w14:paraId="7449DDBC" w14:textId="77777777" w:rsidR="00536E20" w:rsidRDefault="00F94014">
            <w:pPr>
              <w:jc w:val="right"/>
              <w:rPr>
                <w:sz w:val="16"/>
                <w:szCs w:val="16"/>
              </w:rPr>
            </w:pPr>
            <w:r>
              <w:rPr>
                <w:sz w:val="16"/>
                <w:szCs w:val="16"/>
              </w:rPr>
              <w:t>N.A.</w:t>
            </w:r>
          </w:p>
        </w:tc>
        <w:tc>
          <w:tcPr>
            <w:tcW w:w="2159" w:type="dxa"/>
            <w:tcBorders>
              <w:top w:val="nil"/>
              <w:left w:val="nil"/>
              <w:bottom w:val="single" w:sz="4" w:space="0" w:color="000000"/>
              <w:right w:val="single" w:sz="4" w:space="0" w:color="000000"/>
            </w:tcBorders>
            <w:shd w:val="clear" w:color="auto" w:fill="auto"/>
            <w:vAlign w:val="center"/>
          </w:tcPr>
          <w:p w14:paraId="7449DDBD" w14:textId="77777777" w:rsidR="00536E20" w:rsidRDefault="00F94014">
            <w:pPr>
              <w:jc w:val="right"/>
              <w:rPr>
                <w:sz w:val="16"/>
                <w:szCs w:val="16"/>
              </w:rPr>
            </w:pPr>
            <w:r>
              <w:rPr>
                <w:sz w:val="16"/>
                <w:szCs w:val="16"/>
              </w:rPr>
              <w:t>N.A.</w:t>
            </w:r>
          </w:p>
        </w:tc>
        <w:tc>
          <w:tcPr>
            <w:tcW w:w="867" w:type="dxa"/>
            <w:tcBorders>
              <w:top w:val="nil"/>
              <w:left w:val="nil"/>
              <w:bottom w:val="single" w:sz="4" w:space="0" w:color="000000"/>
              <w:right w:val="single" w:sz="4" w:space="0" w:color="000000"/>
            </w:tcBorders>
            <w:shd w:val="clear" w:color="auto" w:fill="auto"/>
            <w:vAlign w:val="center"/>
          </w:tcPr>
          <w:p w14:paraId="7449DDBE" w14:textId="77777777" w:rsidR="00536E20" w:rsidRDefault="00F94014">
            <w:pPr>
              <w:jc w:val="right"/>
              <w:rPr>
                <w:sz w:val="16"/>
                <w:szCs w:val="16"/>
              </w:rPr>
            </w:pPr>
            <w:r>
              <w:rPr>
                <w:sz w:val="16"/>
                <w:szCs w:val="16"/>
              </w:rPr>
              <w:t>N.A.</w:t>
            </w:r>
          </w:p>
        </w:tc>
        <w:tc>
          <w:tcPr>
            <w:tcW w:w="1729" w:type="dxa"/>
            <w:tcBorders>
              <w:top w:val="nil"/>
              <w:left w:val="nil"/>
              <w:bottom w:val="single" w:sz="4" w:space="0" w:color="000000"/>
              <w:right w:val="single" w:sz="4" w:space="0" w:color="000000"/>
            </w:tcBorders>
            <w:shd w:val="clear" w:color="auto" w:fill="auto"/>
            <w:vAlign w:val="center"/>
          </w:tcPr>
          <w:p w14:paraId="7449DDBF" w14:textId="77777777" w:rsidR="00536E20" w:rsidRDefault="00F94014">
            <w:pPr>
              <w:jc w:val="right"/>
              <w:rPr>
                <w:sz w:val="16"/>
                <w:szCs w:val="16"/>
              </w:rPr>
            </w:pPr>
            <w:r>
              <w:rPr>
                <w:sz w:val="16"/>
                <w:szCs w:val="16"/>
              </w:rPr>
              <w:t>N.A.</w:t>
            </w:r>
          </w:p>
        </w:tc>
        <w:tc>
          <w:tcPr>
            <w:tcW w:w="2112" w:type="dxa"/>
            <w:tcBorders>
              <w:top w:val="nil"/>
              <w:left w:val="nil"/>
              <w:bottom w:val="single" w:sz="4" w:space="0" w:color="000000"/>
              <w:right w:val="single" w:sz="4" w:space="0" w:color="000000"/>
            </w:tcBorders>
            <w:shd w:val="clear" w:color="auto" w:fill="auto"/>
            <w:vAlign w:val="center"/>
          </w:tcPr>
          <w:p w14:paraId="7449DDC0" w14:textId="77777777" w:rsidR="00536E20" w:rsidRDefault="00F94014">
            <w:pPr>
              <w:jc w:val="right"/>
              <w:rPr>
                <w:sz w:val="16"/>
                <w:szCs w:val="16"/>
              </w:rPr>
            </w:pPr>
            <w:r>
              <w:rPr>
                <w:sz w:val="16"/>
                <w:szCs w:val="16"/>
              </w:rPr>
              <w:t>N.A.</w:t>
            </w:r>
          </w:p>
        </w:tc>
      </w:tr>
    </w:tbl>
    <w:p w14:paraId="7449DDC2" w14:textId="77777777" w:rsidR="00536E20" w:rsidRDefault="00536E20">
      <w:pPr>
        <w:pBdr>
          <w:top w:val="nil"/>
          <w:left w:val="nil"/>
          <w:bottom w:val="nil"/>
          <w:right w:val="nil"/>
          <w:between w:val="nil"/>
        </w:pBdr>
        <w:spacing w:after="160" w:line="259" w:lineRule="auto"/>
        <w:rPr>
          <w:rFonts w:ascii="Calibri" w:eastAsia="Calibri" w:hAnsi="Calibri" w:cs="Calibri"/>
          <w:b/>
        </w:rPr>
      </w:pPr>
    </w:p>
    <w:p w14:paraId="7449DDC3" w14:textId="77777777" w:rsidR="00536E20" w:rsidRDefault="00F94014">
      <w:pPr>
        <w:numPr>
          <w:ilvl w:val="0"/>
          <w:numId w:val="2"/>
        </w:numPr>
        <w:pBdr>
          <w:top w:val="nil"/>
          <w:left w:val="nil"/>
          <w:bottom w:val="nil"/>
          <w:right w:val="nil"/>
          <w:between w:val="nil"/>
        </w:pBdr>
        <w:spacing w:after="160" w:line="259" w:lineRule="auto"/>
        <w:ind w:left="284" w:hanging="284"/>
        <w:rPr>
          <w:rFonts w:ascii="Calibri" w:eastAsia="Calibri" w:hAnsi="Calibri" w:cs="Calibri"/>
          <w:b/>
        </w:rPr>
      </w:pPr>
      <w:r>
        <w:rPr>
          <w:rFonts w:ascii="Calibri" w:eastAsia="Calibri" w:hAnsi="Calibri" w:cs="Calibri"/>
          <w:b/>
        </w:rPr>
        <w:t>LA DISTRIBUZIONE DEI PRODOTTI NELLE CLASSI DI MERITO (Profilo a)</w:t>
      </w:r>
    </w:p>
    <w:tbl>
      <w:tblPr>
        <w:tblStyle w:val="aff1"/>
        <w:tblW w:w="9034" w:type="dxa"/>
        <w:tblInd w:w="-5" w:type="dxa"/>
        <w:tblLayout w:type="fixed"/>
        <w:tblLook w:val="0400" w:firstRow="0" w:lastRow="0" w:firstColumn="0" w:lastColumn="0" w:noHBand="0" w:noVBand="1"/>
      </w:tblPr>
      <w:tblGrid>
        <w:gridCol w:w="1016"/>
        <w:gridCol w:w="1143"/>
        <w:gridCol w:w="1124"/>
        <w:gridCol w:w="1124"/>
        <w:gridCol w:w="1124"/>
        <w:gridCol w:w="1124"/>
        <w:gridCol w:w="1124"/>
        <w:gridCol w:w="250"/>
        <w:gridCol w:w="1005"/>
      </w:tblGrid>
      <w:tr w:rsidR="00536E20" w14:paraId="7449DDCE" w14:textId="77777777">
        <w:trPr>
          <w:trHeight w:val="827"/>
        </w:trPr>
        <w:tc>
          <w:tcPr>
            <w:tcW w:w="10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49DDC4" w14:textId="77777777" w:rsidR="00536E20" w:rsidRDefault="00F94014">
            <w:pPr>
              <w:jc w:val="center"/>
              <w:rPr>
                <w:b/>
                <w:sz w:val="18"/>
                <w:szCs w:val="18"/>
              </w:rPr>
            </w:pPr>
            <w:r>
              <w:rPr>
                <w:b/>
                <w:sz w:val="18"/>
                <w:szCs w:val="18"/>
              </w:rPr>
              <w:t>Area 3</w:t>
            </w:r>
            <w:r>
              <w:rPr>
                <w:b/>
                <w:sz w:val="18"/>
                <w:szCs w:val="18"/>
              </w:rPr>
              <w:br/>
              <w:t>Profilo a)</w:t>
            </w:r>
          </w:p>
        </w:tc>
        <w:tc>
          <w:tcPr>
            <w:tcW w:w="1147" w:type="dxa"/>
            <w:tcBorders>
              <w:top w:val="single" w:sz="4" w:space="0" w:color="000000"/>
              <w:left w:val="nil"/>
              <w:bottom w:val="single" w:sz="4" w:space="0" w:color="000000"/>
              <w:right w:val="single" w:sz="4" w:space="0" w:color="000000"/>
            </w:tcBorders>
            <w:shd w:val="clear" w:color="auto" w:fill="DBDBDB"/>
            <w:vAlign w:val="center"/>
          </w:tcPr>
          <w:p w14:paraId="7449DDC5" w14:textId="77777777" w:rsidR="00536E20" w:rsidRDefault="00F94014">
            <w:pPr>
              <w:jc w:val="center"/>
              <w:rPr>
                <w:b/>
                <w:sz w:val="18"/>
                <w:szCs w:val="18"/>
              </w:rPr>
            </w:pPr>
            <w:r>
              <w:rPr>
                <w:b/>
                <w:sz w:val="18"/>
                <w:szCs w:val="18"/>
              </w:rPr>
              <w:t># Prodotti conferiti</w:t>
            </w:r>
          </w:p>
        </w:tc>
        <w:tc>
          <w:tcPr>
            <w:tcW w:w="1128" w:type="dxa"/>
            <w:tcBorders>
              <w:top w:val="single" w:sz="4" w:space="0" w:color="000000"/>
              <w:left w:val="nil"/>
              <w:bottom w:val="single" w:sz="4" w:space="0" w:color="000000"/>
              <w:right w:val="single" w:sz="4" w:space="0" w:color="000000"/>
            </w:tcBorders>
            <w:shd w:val="clear" w:color="auto" w:fill="DBDBDB"/>
            <w:vAlign w:val="center"/>
          </w:tcPr>
          <w:p w14:paraId="7449DDC6" w14:textId="77777777" w:rsidR="00536E20" w:rsidRDefault="00F94014">
            <w:pPr>
              <w:jc w:val="center"/>
              <w:rPr>
                <w:b/>
                <w:sz w:val="18"/>
                <w:szCs w:val="18"/>
              </w:rPr>
            </w:pPr>
            <w:r>
              <w:rPr>
                <w:b/>
                <w:sz w:val="18"/>
                <w:szCs w:val="18"/>
              </w:rPr>
              <w:t>% Prodotti A</w:t>
            </w:r>
          </w:p>
        </w:tc>
        <w:tc>
          <w:tcPr>
            <w:tcW w:w="1128" w:type="dxa"/>
            <w:tcBorders>
              <w:top w:val="single" w:sz="4" w:space="0" w:color="000000"/>
              <w:left w:val="nil"/>
              <w:bottom w:val="single" w:sz="4" w:space="0" w:color="000000"/>
              <w:right w:val="single" w:sz="4" w:space="0" w:color="000000"/>
            </w:tcBorders>
            <w:shd w:val="clear" w:color="auto" w:fill="DBDBDB"/>
            <w:vAlign w:val="center"/>
          </w:tcPr>
          <w:p w14:paraId="7449DDC7" w14:textId="77777777" w:rsidR="00536E20" w:rsidRDefault="00F94014">
            <w:pPr>
              <w:jc w:val="center"/>
              <w:rPr>
                <w:b/>
                <w:sz w:val="18"/>
                <w:szCs w:val="18"/>
              </w:rPr>
            </w:pPr>
            <w:r>
              <w:rPr>
                <w:b/>
                <w:sz w:val="18"/>
                <w:szCs w:val="18"/>
              </w:rPr>
              <w:t>% Prodotti B</w:t>
            </w:r>
          </w:p>
        </w:tc>
        <w:tc>
          <w:tcPr>
            <w:tcW w:w="1128" w:type="dxa"/>
            <w:tcBorders>
              <w:top w:val="single" w:sz="4" w:space="0" w:color="000000"/>
              <w:left w:val="nil"/>
              <w:bottom w:val="single" w:sz="4" w:space="0" w:color="000000"/>
              <w:right w:val="single" w:sz="4" w:space="0" w:color="000000"/>
            </w:tcBorders>
            <w:shd w:val="clear" w:color="auto" w:fill="DBDBDB"/>
            <w:vAlign w:val="center"/>
          </w:tcPr>
          <w:p w14:paraId="7449DDC8" w14:textId="77777777" w:rsidR="00536E20" w:rsidRDefault="00F94014">
            <w:pPr>
              <w:jc w:val="center"/>
              <w:rPr>
                <w:b/>
                <w:sz w:val="18"/>
                <w:szCs w:val="18"/>
              </w:rPr>
            </w:pPr>
            <w:r>
              <w:rPr>
                <w:b/>
                <w:sz w:val="18"/>
                <w:szCs w:val="18"/>
              </w:rPr>
              <w:t>% Prodotti C</w:t>
            </w:r>
          </w:p>
        </w:tc>
        <w:tc>
          <w:tcPr>
            <w:tcW w:w="1128" w:type="dxa"/>
            <w:tcBorders>
              <w:top w:val="single" w:sz="4" w:space="0" w:color="000000"/>
              <w:left w:val="nil"/>
              <w:bottom w:val="single" w:sz="4" w:space="0" w:color="000000"/>
              <w:right w:val="single" w:sz="4" w:space="0" w:color="000000"/>
            </w:tcBorders>
            <w:shd w:val="clear" w:color="auto" w:fill="DBDBDB"/>
            <w:vAlign w:val="center"/>
          </w:tcPr>
          <w:p w14:paraId="7449DDC9" w14:textId="77777777" w:rsidR="00536E20" w:rsidRDefault="00F94014">
            <w:pPr>
              <w:jc w:val="center"/>
              <w:rPr>
                <w:b/>
                <w:sz w:val="18"/>
                <w:szCs w:val="18"/>
              </w:rPr>
            </w:pPr>
            <w:r>
              <w:rPr>
                <w:b/>
                <w:sz w:val="18"/>
                <w:szCs w:val="18"/>
              </w:rPr>
              <w:t>% Prodotti D</w:t>
            </w:r>
          </w:p>
        </w:tc>
        <w:tc>
          <w:tcPr>
            <w:tcW w:w="1128" w:type="dxa"/>
            <w:tcBorders>
              <w:top w:val="single" w:sz="4" w:space="0" w:color="000000"/>
              <w:left w:val="nil"/>
              <w:bottom w:val="single" w:sz="4" w:space="0" w:color="000000"/>
              <w:right w:val="single" w:sz="4" w:space="0" w:color="000000"/>
            </w:tcBorders>
            <w:shd w:val="clear" w:color="auto" w:fill="DBDBDB"/>
            <w:vAlign w:val="center"/>
          </w:tcPr>
          <w:p w14:paraId="7449DDCA" w14:textId="77777777" w:rsidR="00536E20" w:rsidRDefault="00F94014">
            <w:pPr>
              <w:jc w:val="center"/>
              <w:rPr>
                <w:b/>
                <w:sz w:val="18"/>
                <w:szCs w:val="18"/>
              </w:rPr>
            </w:pPr>
            <w:r>
              <w:rPr>
                <w:b/>
                <w:sz w:val="18"/>
                <w:szCs w:val="18"/>
              </w:rPr>
              <w:t>% Prodotti E</w:t>
            </w:r>
          </w:p>
        </w:tc>
        <w:tc>
          <w:tcPr>
            <w:tcW w:w="217" w:type="dxa"/>
            <w:tcBorders>
              <w:top w:val="nil"/>
              <w:left w:val="nil"/>
              <w:bottom w:val="nil"/>
              <w:right w:val="nil"/>
            </w:tcBorders>
            <w:shd w:val="clear" w:color="auto" w:fill="auto"/>
            <w:vAlign w:val="bottom"/>
          </w:tcPr>
          <w:p w14:paraId="7449DDCB" w14:textId="77777777" w:rsidR="00536E20" w:rsidRDefault="00536E20">
            <w:pPr>
              <w:jc w:val="center"/>
              <w:rPr>
                <w:b/>
                <w:sz w:val="18"/>
                <w:szCs w:val="18"/>
              </w:rPr>
            </w:pPr>
          </w:p>
        </w:tc>
        <w:tc>
          <w:tcPr>
            <w:tcW w:w="1009" w:type="dxa"/>
            <w:tcBorders>
              <w:top w:val="single" w:sz="4" w:space="0" w:color="000000"/>
              <w:left w:val="single" w:sz="4" w:space="0" w:color="000000"/>
              <w:bottom w:val="single" w:sz="4" w:space="0" w:color="000000"/>
              <w:right w:val="single" w:sz="4" w:space="0" w:color="000000"/>
            </w:tcBorders>
            <w:shd w:val="clear" w:color="auto" w:fill="DBDBDB"/>
            <w:vAlign w:val="center"/>
          </w:tcPr>
          <w:p w14:paraId="7449DDCC" w14:textId="77777777" w:rsidR="00536E20" w:rsidRDefault="00F94014">
            <w:pPr>
              <w:jc w:val="center"/>
              <w:rPr>
                <w:b/>
                <w:sz w:val="18"/>
                <w:szCs w:val="18"/>
              </w:rPr>
            </w:pPr>
            <w:r>
              <w:rPr>
                <w:b/>
                <w:sz w:val="18"/>
                <w:szCs w:val="18"/>
              </w:rPr>
              <w:t>% A+B</w:t>
            </w:r>
          </w:p>
          <w:p w14:paraId="7449DDCD" w14:textId="77777777" w:rsidR="00536E20" w:rsidRDefault="00F94014">
            <w:pPr>
              <w:jc w:val="center"/>
              <w:rPr>
                <w:b/>
                <w:sz w:val="18"/>
                <w:szCs w:val="18"/>
              </w:rPr>
            </w:pPr>
            <w:r>
              <w:rPr>
                <w:b/>
                <w:sz w:val="18"/>
                <w:szCs w:val="18"/>
              </w:rPr>
              <w:t>(AVA3)</w:t>
            </w:r>
          </w:p>
        </w:tc>
      </w:tr>
      <w:tr w:rsidR="00536E20" w14:paraId="7449DDD8" w14:textId="77777777">
        <w:trPr>
          <w:trHeight w:val="344"/>
        </w:trPr>
        <w:tc>
          <w:tcPr>
            <w:tcW w:w="1021" w:type="dxa"/>
            <w:tcBorders>
              <w:top w:val="nil"/>
              <w:left w:val="single" w:sz="4" w:space="0" w:color="000000"/>
              <w:bottom w:val="single" w:sz="4" w:space="0" w:color="000000"/>
              <w:right w:val="single" w:sz="4" w:space="0" w:color="000000"/>
            </w:tcBorders>
            <w:shd w:val="clear" w:color="auto" w:fill="auto"/>
            <w:vAlign w:val="bottom"/>
          </w:tcPr>
          <w:p w14:paraId="7449DDCF" w14:textId="77777777" w:rsidR="00536E20" w:rsidRDefault="00F94014">
            <w:pPr>
              <w:jc w:val="left"/>
              <w:rPr>
                <w:b/>
                <w:sz w:val="18"/>
                <w:szCs w:val="18"/>
              </w:rPr>
            </w:pPr>
            <w:r>
              <w:rPr>
                <w:b/>
                <w:sz w:val="18"/>
                <w:szCs w:val="18"/>
              </w:rPr>
              <w:t>Ateneo</w:t>
            </w:r>
          </w:p>
        </w:tc>
        <w:tc>
          <w:tcPr>
            <w:tcW w:w="1147" w:type="dxa"/>
            <w:tcBorders>
              <w:top w:val="nil"/>
              <w:left w:val="nil"/>
              <w:bottom w:val="single" w:sz="4" w:space="0" w:color="000000"/>
              <w:right w:val="single" w:sz="4" w:space="0" w:color="000000"/>
            </w:tcBorders>
            <w:shd w:val="clear" w:color="auto" w:fill="auto"/>
            <w:vAlign w:val="bottom"/>
          </w:tcPr>
          <w:p w14:paraId="7449DDD0" w14:textId="77777777" w:rsidR="00536E20" w:rsidRDefault="00F94014">
            <w:pPr>
              <w:jc w:val="right"/>
              <w:rPr>
                <w:sz w:val="18"/>
                <w:szCs w:val="18"/>
              </w:rPr>
            </w:pPr>
            <w:r>
              <w:rPr>
                <w:sz w:val="18"/>
                <w:szCs w:val="18"/>
              </w:rPr>
              <w:t>27</w:t>
            </w:r>
          </w:p>
        </w:tc>
        <w:tc>
          <w:tcPr>
            <w:tcW w:w="1128" w:type="dxa"/>
            <w:tcBorders>
              <w:top w:val="nil"/>
              <w:left w:val="nil"/>
              <w:bottom w:val="single" w:sz="4" w:space="0" w:color="000000"/>
              <w:right w:val="single" w:sz="4" w:space="0" w:color="000000"/>
            </w:tcBorders>
            <w:shd w:val="clear" w:color="auto" w:fill="auto"/>
            <w:vAlign w:val="bottom"/>
          </w:tcPr>
          <w:p w14:paraId="7449DDD1" w14:textId="77777777" w:rsidR="00536E20" w:rsidRDefault="00F94014">
            <w:pPr>
              <w:jc w:val="right"/>
              <w:rPr>
                <w:sz w:val="18"/>
                <w:szCs w:val="18"/>
              </w:rPr>
            </w:pPr>
            <w:r>
              <w:rPr>
                <w:sz w:val="18"/>
                <w:szCs w:val="18"/>
              </w:rPr>
              <w:t>18,52%</w:t>
            </w:r>
          </w:p>
        </w:tc>
        <w:tc>
          <w:tcPr>
            <w:tcW w:w="1128" w:type="dxa"/>
            <w:tcBorders>
              <w:top w:val="nil"/>
              <w:left w:val="nil"/>
              <w:bottom w:val="single" w:sz="4" w:space="0" w:color="000000"/>
              <w:right w:val="single" w:sz="4" w:space="0" w:color="000000"/>
            </w:tcBorders>
            <w:shd w:val="clear" w:color="auto" w:fill="auto"/>
            <w:vAlign w:val="bottom"/>
          </w:tcPr>
          <w:p w14:paraId="7449DDD2" w14:textId="77777777" w:rsidR="00536E20" w:rsidRDefault="00F94014">
            <w:pPr>
              <w:jc w:val="right"/>
              <w:rPr>
                <w:sz w:val="18"/>
                <w:szCs w:val="18"/>
              </w:rPr>
            </w:pPr>
            <w:r>
              <w:rPr>
                <w:sz w:val="18"/>
                <w:szCs w:val="18"/>
              </w:rPr>
              <w:t>40,74%</w:t>
            </w:r>
          </w:p>
        </w:tc>
        <w:tc>
          <w:tcPr>
            <w:tcW w:w="1128" w:type="dxa"/>
            <w:tcBorders>
              <w:top w:val="nil"/>
              <w:left w:val="nil"/>
              <w:bottom w:val="single" w:sz="4" w:space="0" w:color="000000"/>
              <w:right w:val="single" w:sz="4" w:space="0" w:color="000000"/>
            </w:tcBorders>
            <w:shd w:val="clear" w:color="auto" w:fill="auto"/>
            <w:vAlign w:val="bottom"/>
          </w:tcPr>
          <w:p w14:paraId="7449DDD3" w14:textId="77777777" w:rsidR="00536E20" w:rsidRDefault="00F94014">
            <w:pPr>
              <w:jc w:val="right"/>
              <w:rPr>
                <w:sz w:val="18"/>
                <w:szCs w:val="18"/>
              </w:rPr>
            </w:pPr>
            <w:r>
              <w:rPr>
                <w:sz w:val="18"/>
                <w:szCs w:val="18"/>
              </w:rPr>
              <w:t>40,74%</w:t>
            </w:r>
          </w:p>
        </w:tc>
        <w:tc>
          <w:tcPr>
            <w:tcW w:w="1128" w:type="dxa"/>
            <w:tcBorders>
              <w:top w:val="nil"/>
              <w:left w:val="nil"/>
              <w:bottom w:val="single" w:sz="4" w:space="0" w:color="000000"/>
              <w:right w:val="single" w:sz="4" w:space="0" w:color="000000"/>
            </w:tcBorders>
            <w:shd w:val="clear" w:color="auto" w:fill="auto"/>
            <w:vAlign w:val="bottom"/>
          </w:tcPr>
          <w:p w14:paraId="7449DDD4" w14:textId="77777777" w:rsidR="00536E20" w:rsidRDefault="00F94014">
            <w:pPr>
              <w:jc w:val="right"/>
              <w:rPr>
                <w:sz w:val="18"/>
                <w:szCs w:val="18"/>
              </w:rPr>
            </w:pPr>
            <w:r>
              <w:rPr>
                <w:sz w:val="18"/>
                <w:szCs w:val="18"/>
              </w:rPr>
              <w:t>0,00%</w:t>
            </w:r>
          </w:p>
        </w:tc>
        <w:tc>
          <w:tcPr>
            <w:tcW w:w="1128" w:type="dxa"/>
            <w:tcBorders>
              <w:top w:val="nil"/>
              <w:left w:val="nil"/>
              <w:bottom w:val="single" w:sz="4" w:space="0" w:color="000000"/>
              <w:right w:val="single" w:sz="4" w:space="0" w:color="000000"/>
            </w:tcBorders>
            <w:shd w:val="clear" w:color="auto" w:fill="auto"/>
            <w:vAlign w:val="bottom"/>
          </w:tcPr>
          <w:p w14:paraId="7449DDD5" w14:textId="77777777" w:rsidR="00536E20" w:rsidRDefault="00F94014">
            <w:pPr>
              <w:jc w:val="right"/>
              <w:rPr>
                <w:sz w:val="18"/>
                <w:szCs w:val="18"/>
              </w:rPr>
            </w:pPr>
            <w:r>
              <w:rPr>
                <w:sz w:val="18"/>
                <w:szCs w:val="18"/>
              </w:rPr>
              <w:t>0,00%</w:t>
            </w:r>
          </w:p>
        </w:tc>
        <w:tc>
          <w:tcPr>
            <w:tcW w:w="217" w:type="dxa"/>
            <w:tcBorders>
              <w:top w:val="nil"/>
              <w:left w:val="nil"/>
              <w:bottom w:val="nil"/>
              <w:right w:val="nil"/>
            </w:tcBorders>
            <w:shd w:val="clear" w:color="auto" w:fill="auto"/>
            <w:vAlign w:val="bottom"/>
          </w:tcPr>
          <w:p w14:paraId="7449DDD6" w14:textId="77777777" w:rsidR="00536E20" w:rsidRDefault="00536E20">
            <w:pPr>
              <w:jc w:val="right"/>
              <w:rPr>
                <w:sz w:val="18"/>
                <w:szCs w:val="18"/>
              </w:rPr>
            </w:pPr>
          </w:p>
        </w:tc>
        <w:tc>
          <w:tcPr>
            <w:tcW w:w="1009" w:type="dxa"/>
            <w:tcBorders>
              <w:top w:val="nil"/>
              <w:left w:val="single" w:sz="4" w:space="0" w:color="000000"/>
              <w:bottom w:val="single" w:sz="4" w:space="0" w:color="000000"/>
              <w:right w:val="single" w:sz="4" w:space="0" w:color="000000"/>
            </w:tcBorders>
            <w:shd w:val="clear" w:color="auto" w:fill="auto"/>
            <w:vAlign w:val="bottom"/>
          </w:tcPr>
          <w:p w14:paraId="7449DDD7" w14:textId="77777777" w:rsidR="00536E20" w:rsidRDefault="00F94014">
            <w:pPr>
              <w:jc w:val="right"/>
              <w:rPr>
                <w:sz w:val="18"/>
                <w:szCs w:val="18"/>
              </w:rPr>
            </w:pPr>
            <w:r>
              <w:rPr>
                <w:sz w:val="18"/>
                <w:szCs w:val="18"/>
              </w:rPr>
              <w:t>59,26%</w:t>
            </w:r>
          </w:p>
        </w:tc>
      </w:tr>
      <w:tr w:rsidR="00536E20" w14:paraId="7449DDE2" w14:textId="77777777">
        <w:trPr>
          <w:trHeight w:val="344"/>
        </w:trPr>
        <w:tc>
          <w:tcPr>
            <w:tcW w:w="1021" w:type="dxa"/>
            <w:tcBorders>
              <w:top w:val="nil"/>
              <w:left w:val="single" w:sz="4" w:space="0" w:color="000000"/>
              <w:bottom w:val="single" w:sz="4" w:space="0" w:color="000000"/>
              <w:right w:val="single" w:sz="4" w:space="0" w:color="000000"/>
            </w:tcBorders>
            <w:shd w:val="clear" w:color="auto" w:fill="auto"/>
            <w:vAlign w:val="bottom"/>
          </w:tcPr>
          <w:p w14:paraId="7449DDD9" w14:textId="77777777" w:rsidR="00536E20" w:rsidRDefault="00F94014">
            <w:pPr>
              <w:jc w:val="left"/>
              <w:rPr>
                <w:b/>
                <w:sz w:val="18"/>
                <w:szCs w:val="18"/>
              </w:rPr>
            </w:pPr>
            <w:r>
              <w:rPr>
                <w:b/>
                <w:sz w:val="18"/>
                <w:szCs w:val="18"/>
              </w:rPr>
              <w:t>DISB</w:t>
            </w:r>
          </w:p>
        </w:tc>
        <w:tc>
          <w:tcPr>
            <w:tcW w:w="1147" w:type="dxa"/>
            <w:tcBorders>
              <w:top w:val="nil"/>
              <w:left w:val="nil"/>
              <w:bottom w:val="single" w:sz="4" w:space="0" w:color="000000"/>
              <w:right w:val="single" w:sz="4" w:space="0" w:color="000000"/>
            </w:tcBorders>
            <w:shd w:val="clear" w:color="auto" w:fill="auto"/>
            <w:vAlign w:val="bottom"/>
          </w:tcPr>
          <w:p w14:paraId="7449DDDA" w14:textId="77777777" w:rsidR="00536E20" w:rsidRDefault="00F94014">
            <w:pPr>
              <w:jc w:val="right"/>
              <w:rPr>
                <w:sz w:val="18"/>
                <w:szCs w:val="18"/>
              </w:rPr>
            </w:pPr>
            <w:r>
              <w:rPr>
                <w:sz w:val="18"/>
                <w:szCs w:val="18"/>
              </w:rPr>
              <w:t>13</w:t>
            </w:r>
          </w:p>
        </w:tc>
        <w:tc>
          <w:tcPr>
            <w:tcW w:w="1128" w:type="dxa"/>
            <w:tcBorders>
              <w:top w:val="nil"/>
              <w:left w:val="nil"/>
              <w:bottom w:val="single" w:sz="4" w:space="0" w:color="000000"/>
              <w:right w:val="single" w:sz="4" w:space="0" w:color="000000"/>
            </w:tcBorders>
            <w:shd w:val="clear" w:color="auto" w:fill="auto"/>
            <w:vAlign w:val="bottom"/>
          </w:tcPr>
          <w:p w14:paraId="7449DDDB" w14:textId="77777777" w:rsidR="00536E20" w:rsidRDefault="00F94014">
            <w:pPr>
              <w:jc w:val="right"/>
              <w:rPr>
                <w:sz w:val="18"/>
                <w:szCs w:val="18"/>
              </w:rPr>
            </w:pPr>
            <w:r>
              <w:rPr>
                <w:sz w:val="18"/>
                <w:szCs w:val="18"/>
              </w:rPr>
              <w:t>7,69%</w:t>
            </w:r>
          </w:p>
        </w:tc>
        <w:tc>
          <w:tcPr>
            <w:tcW w:w="1128" w:type="dxa"/>
            <w:tcBorders>
              <w:top w:val="nil"/>
              <w:left w:val="nil"/>
              <w:bottom w:val="single" w:sz="4" w:space="0" w:color="000000"/>
              <w:right w:val="single" w:sz="4" w:space="0" w:color="000000"/>
            </w:tcBorders>
            <w:shd w:val="clear" w:color="auto" w:fill="auto"/>
            <w:vAlign w:val="bottom"/>
          </w:tcPr>
          <w:p w14:paraId="7449DDDC" w14:textId="77777777" w:rsidR="00536E20" w:rsidRDefault="00F94014">
            <w:pPr>
              <w:jc w:val="right"/>
              <w:rPr>
                <w:sz w:val="18"/>
                <w:szCs w:val="18"/>
              </w:rPr>
            </w:pPr>
            <w:r>
              <w:rPr>
                <w:sz w:val="18"/>
                <w:szCs w:val="18"/>
              </w:rPr>
              <w:t>46,15%</w:t>
            </w:r>
          </w:p>
        </w:tc>
        <w:tc>
          <w:tcPr>
            <w:tcW w:w="1128" w:type="dxa"/>
            <w:tcBorders>
              <w:top w:val="nil"/>
              <w:left w:val="nil"/>
              <w:bottom w:val="single" w:sz="4" w:space="0" w:color="000000"/>
              <w:right w:val="single" w:sz="4" w:space="0" w:color="000000"/>
            </w:tcBorders>
            <w:shd w:val="clear" w:color="auto" w:fill="auto"/>
            <w:vAlign w:val="bottom"/>
          </w:tcPr>
          <w:p w14:paraId="7449DDDD" w14:textId="77777777" w:rsidR="00536E20" w:rsidRDefault="00F94014">
            <w:pPr>
              <w:jc w:val="right"/>
              <w:rPr>
                <w:sz w:val="18"/>
                <w:szCs w:val="18"/>
              </w:rPr>
            </w:pPr>
            <w:r>
              <w:rPr>
                <w:sz w:val="18"/>
                <w:szCs w:val="18"/>
              </w:rPr>
              <w:t>46,15%</w:t>
            </w:r>
          </w:p>
        </w:tc>
        <w:tc>
          <w:tcPr>
            <w:tcW w:w="1128" w:type="dxa"/>
            <w:tcBorders>
              <w:top w:val="nil"/>
              <w:left w:val="nil"/>
              <w:bottom w:val="single" w:sz="4" w:space="0" w:color="000000"/>
              <w:right w:val="single" w:sz="4" w:space="0" w:color="000000"/>
            </w:tcBorders>
            <w:shd w:val="clear" w:color="auto" w:fill="auto"/>
            <w:vAlign w:val="bottom"/>
          </w:tcPr>
          <w:p w14:paraId="7449DDDE" w14:textId="77777777" w:rsidR="00536E20" w:rsidRDefault="00F94014">
            <w:pPr>
              <w:jc w:val="right"/>
              <w:rPr>
                <w:sz w:val="18"/>
                <w:szCs w:val="18"/>
              </w:rPr>
            </w:pPr>
            <w:r>
              <w:rPr>
                <w:sz w:val="18"/>
                <w:szCs w:val="18"/>
              </w:rPr>
              <w:t>0,00%</w:t>
            </w:r>
          </w:p>
        </w:tc>
        <w:tc>
          <w:tcPr>
            <w:tcW w:w="1128" w:type="dxa"/>
            <w:tcBorders>
              <w:top w:val="nil"/>
              <w:left w:val="nil"/>
              <w:bottom w:val="single" w:sz="4" w:space="0" w:color="000000"/>
              <w:right w:val="single" w:sz="4" w:space="0" w:color="000000"/>
            </w:tcBorders>
            <w:shd w:val="clear" w:color="auto" w:fill="auto"/>
            <w:vAlign w:val="bottom"/>
          </w:tcPr>
          <w:p w14:paraId="7449DDDF" w14:textId="77777777" w:rsidR="00536E20" w:rsidRDefault="00F94014">
            <w:pPr>
              <w:jc w:val="right"/>
              <w:rPr>
                <w:sz w:val="18"/>
                <w:szCs w:val="18"/>
              </w:rPr>
            </w:pPr>
            <w:r>
              <w:rPr>
                <w:sz w:val="18"/>
                <w:szCs w:val="18"/>
              </w:rPr>
              <w:t>0,00%</w:t>
            </w:r>
          </w:p>
        </w:tc>
        <w:tc>
          <w:tcPr>
            <w:tcW w:w="217" w:type="dxa"/>
            <w:tcBorders>
              <w:top w:val="nil"/>
              <w:left w:val="nil"/>
              <w:bottom w:val="nil"/>
              <w:right w:val="nil"/>
            </w:tcBorders>
            <w:shd w:val="clear" w:color="auto" w:fill="auto"/>
            <w:vAlign w:val="bottom"/>
          </w:tcPr>
          <w:p w14:paraId="7449DDE0" w14:textId="77777777" w:rsidR="00536E20" w:rsidRDefault="00536E20">
            <w:pPr>
              <w:jc w:val="right"/>
              <w:rPr>
                <w:sz w:val="18"/>
                <w:szCs w:val="18"/>
              </w:rPr>
            </w:pPr>
          </w:p>
        </w:tc>
        <w:tc>
          <w:tcPr>
            <w:tcW w:w="1009" w:type="dxa"/>
            <w:tcBorders>
              <w:top w:val="nil"/>
              <w:left w:val="single" w:sz="4" w:space="0" w:color="000000"/>
              <w:bottom w:val="single" w:sz="4" w:space="0" w:color="000000"/>
              <w:right w:val="single" w:sz="4" w:space="0" w:color="000000"/>
            </w:tcBorders>
            <w:shd w:val="clear" w:color="auto" w:fill="auto"/>
            <w:vAlign w:val="bottom"/>
          </w:tcPr>
          <w:p w14:paraId="7449DDE1" w14:textId="77777777" w:rsidR="00536E20" w:rsidRDefault="00F94014">
            <w:pPr>
              <w:jc w:val="right"/>
              <w:rPr>
                <w:sz w:val="18"/>
                <w:szCs w:val="18"/>
              </w:rPr>
            </w:pPr>
            <w:r>
              <w:rPr>
                <w:sz w:val="18"/>
                <w:szCs w:val="18"/>
              </w:rPr>
              <w:t>53,84%</w:t>
            </w:r>
          </w:p>
        </w:tc>
      </w:tr>
    </w:tbl>
    <w:p w14:paraId="7449DDE3" w14:textId="77777777" w:rsidR="00536E20" w:rsidRDefault="00536E20">
      <w:pPr>
        <w:pBdr>
          <w:top w:val="nil"/>
          <w:left w:val="nil"/>
          <w:bottom w:val="nil"/>
          <w:right w:val="nil"/>
          <w:between w:val="nil"/>
        </w:pBdr>
        <w:spacing w:after="160" w:line="259" w:lineRule="auto"/>
        <w:rPr>
          <w:rFonts w:ascii="Calibri" w:eastAsia="Calibri" w:hAnsi="Calibri" w:cs="Calibri"/>
          <w:b/>
        </w:rPr>
      </w:pPr>
    </w:p>
    <w:tbl>
      <w:tblPr>
        <w:tblStyle w:val="aff2"/>
        <w:tblW w:w="9024" w:type="dxa"/>
        <w:tblInd w:w="-5" w:type="dxa"/>
        <w:tblLayout w:type="fixed"/>
        <w:tblLook w:val="0400" w:firstRow="0" w:lastRow="0" w:firstColumn="0" w:lastColumn="0" w:noHBand="0" w:noVBand="1"/>
      </w:tblPr>
      <w:tblGrid>
        <w:gridCol w:w="1564"/>
        <w:gridCol w:w="1030"/>
        <w:gridCol w:w="1030"/>
        <w:gridCol w:w="1030"/>
        <w:gridCol w:w="1030"/>
        <w:gridCol w:w="1030"/>
        <w:gridCol w:w="1030"/>
        <w:gridCol w:w="250"/>
        <w:gridCol w:w="1030"/>
      </w:tblGrid>
      <w:tr w:rsidR="00536E20" w14:paraId="7449DDEE" w14:textId="77777777">
        <w:trPr>
          <w:trHeight w:val="759"/>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49DDE4" w14:textId="77777777" w:rsidR="00536E20" w:rsidRDefault="00F94014">
            <w:pPr>
              <w:jc w:val="center"/>
              <w:rPr>
                <w:b/>
                <w:sz w:val="18"/>
                <w:szCs w:val="18"/>
              </w:rPr>
            </w:pPr>
            <w:r>
              <w:rPr>
                <w:b/>
                <w:sz w:val="18"/>
                <w:szCs w:val="18"/>
              </w:rPr>
              <w:t>Area 5</w:t>
            </w:r>
            <w:r>
              <w:rPr>
                <w:b/>
                <w:sz w:val="18"/>
                <w:szCs w:val="18"/>
              </w:rPr>
              <w:br/>
              <w:t>Profilo a)</w:t>
            </w:r>
          </w:p>
        </w:tc>
        <w:tc>
          <w:tcPr>
            <w:tcW w:w="1039" w:type="dxa"/>
            <w:tcBorders>
              <w:top w:val="single" w:sz="4" w:space="0" w:color="000000"/>
              <w:left w:val="nil"/>
              <w:bottom w:val="single" w:sz="4" w:space="0" w:color="000000"/>
              <w:right w:val="single" w:sz="4" w:space="0" w:color="000000"/>
            </w:tcBorders>
            <w:shd w:val="clear" w:color="auto" w:fill="DBDBDB"/>
            <w:vAlign w:val="center"/>
          </w:tcPr>
          <w:p w14:paraId="7449DDE5" w14:textId="77777777" w:rsidR="00536E20" w:rsidRDefault="00F94014">
            <w:pPr>
              <w:jc w:val="center"/>
              <w:rPr>
                <w:b/>
                <w:sz w:val="18"/>
                <w:szCs w:val="18"/>
              </w:rPr>
            </w:pPr>
            <w:r>
              <w:rPr>
                <w:b/>
                <w:sz w:val="18"/>
                <w:szCs w:val="18"/>
              </w:rPr>
              <w:t># Prodotti conferiti</w:t>
            </w:r>
          </w:p>
        </w:tc>
        <w:tc>
          <w:tcPr>
            <w:tcW w:w="1039" w:type="dxa"/>
            <w:tcBorders>
              <w:top w:val="single" w:sz="4" w:space="0" w:color="000000"/>
              <w:left w:val="nil"/>
              <w:bottom w:val="single" w:sz="4" w:space="0" w:color="000000"/>
              <w:right w:val="single" w:sz="4" w:space="0" w:color="000000"/>
            </w:tcBorders>
            <w:shd w:val="clear" w:color="auto" w:fill="DBDBDB"/>
            <w:vAlign w:val="center"/>
          </w:tcPr>
          <w:p w14:paraId="7449DDE6" w14:textId="77777777" w:rsidR="00536E20" w:rsidRDefault="00F94014">
            <w:pPr>
              <w:jc w:val="center"/>
              <w:rPr>
                <w:b/>
                <w:sz w:val="18"/>
                <w:szCs w:val="18"/>
              </w:rPr>
            </w:pPr>
            <w:r>
              <w:rPr>
                <w:b/>
                <w:sz w:val="18"/>
                <w:szCs w:val="18"/>
              </w:rPr>
              <w:t>% Prodotti A</w:t>
            </w:r>
          </w:p>
        </w:tc>
        <w:tc>
          <w:tcPr>
            <w:tcW w:w="1039" w:type="dxa"/>
            <w:tcBorders>
              <w:top w:val="single" w:sz="4" w:space="0" w:color="000000"/>
              <w:left w:val="nil"/>
              <w:bottom w:val="single" w:sz="4" w:space="0" w:color="000000"/>
              <w:right w:val="single" w:sz="4" w:space="0" w:color="000000"/>
            </w:tcBorders>
            <w:shd w:val="clear" w:color="auto" w:fill="DBDBDB"/>
            <w:vAlign w:val="center"/>
          </w:tcPr>
          <w:p w14:paraId="7449DDE7" w14:textId="77777777" w:rsidR="00536E20" w:rsidRDefault="00F94014">
            <w:pPr>
              <w:jc w:val="center"/>
              <w:rPr>
                <w:b/>
                <w:sz w:val="18"/>
                <w:szCs w:val="18"/>
              </w:rPr>
            </w:pPr>
            <w:r>
              <w:rPr>
                <w:b/>
                <w:sz w:val="18"/>
                <w:szCs w:val="18"/>
              </w:rPr>
              <w:t>% Prodotti B</w:t>
            </w:r>
          </w:p>
        </w:tc>
        <w:tc>
          <w:tcPr>
            <w:tcW w:w="1039" w:type="dxa"/>
            <w:tcBorders>
              <w:top w:val="single" w:sz="4" w:space="0" w:color="000000"/>
              <w:left w:val="nil"/>
              <w:bottom w:val="single" w:sz="4" w:space="0" w:color="000000"/>
              <w:right w:val="single" w:sz="4" w:space="0" w:color="000000"/>
            </w:tcBorders>
            <w:shd w:val="clear" w:color="auto" w:fill="DBDBDB"/>
            <w:vAlign w:val="center"/>
          </w:tcPr>
          <w:p w14:paraId="7449DDE8" w14:textId="77777777" w:rsidR="00536E20" w:rsidRDefault="00F94014">
            <w:pPr>
              <w:jc w:val="center"/>
              <w:rPr>
                <w:b/>
                <w:sz w:val="18"/>
                <w:szCs w:val="18"/>
              </w:rPr>
            </w:pPr>
            <w:r>
              <w:rPr>
                <w:b/>
                <w:sz w:val="18"/>
                <w:szCs w:val="18"/>
              </w:rPr>
              <w:t>% Prodotti C</w:t>
            </w:r>
          </w:p>
        </w:tc>
        <w:tc>
          <w:tcPr>
            <w:tcW w:w="1039" w:type="dxa"/>
            <w:tcBorders>
              <w:top w:val="single" w:sz="4" w:space="0" w:color="000000"/>
              <w:left w:val="nil"/>
              <w:bottom w:val="single" w:sz="4" w:space="0" w:color="000000"/>
              <w:right w:val="single" w:sz="4" w:space="0" w:color="000000"/>
            </w:tcBorders>
            <w:shd w:val="clear" w:color="auto" w:fill="DBDBDB"/>
            <w:vAlign w:val="center"/>
          </w:tcPr>
          <w:p w14:paraId="7449DDE9" w14:textId="77777777" w:rsidR="00536E20" w:rsidRDefault="00F94014">
            <w:pPr>
              <w:jc w:val="center"/>
              <w:rPr>
                <w:b/>
                <w:sz w:val="18"/>
                <w:szCs w:val="18"/>
              </w:rPr>
            </w:pPr>
            <w:r>
              <w:rPr>
                <w:b/>
                <w:sz w:val="18"/>
                <w:szCs w:val="18"/>
              </w:rPr>
              <w:t>% Prodotti D</w:t>
            </w:r>
          </w:p>
        </w:tc>
        <w:tc>
          <w:tcPr>
            <w:tcW w:w="1039" w:type="dxa"/>
            <w:tcBorders>
              <w:top w:val="single" w:sz="4" w:space="0" w:color="000000"/>
              <w:left w:val="nil"/>
              <w:bottom w:val="single" w:sz="4" w:space="0" w:color="000000"/>
              <w:right w:val="single" w:sz="4" w:space="0" w:color="000000"/>
            </w:tcBorders>
            <w:shd w:val="clear" w:color="auto" w:fill="DBDBDB"/>
            <w:vAlign w:val="center"/>
          </w:tcPr>
          <w:p w14:paraId="7449DDEA" w14:textId="77777777" w:rsidR="00536E20" w:rsidRDefault="00F94014">
            <w:pPr>
              <w:jc w:val="center"/>
              <w:rPr>
                <w:b/>
                <w:sz w:val="18"/>
                <w:szCs w:val="18"/>
              </w:rPr>
            </w:pPr>
            <w:r>
              <w:rPr>
                <w:b/>
                <w:sz w:val="18"/>
                <w:szCs w:val="18"/>
              </w:rPr>
              <w:t>% Prodotti E</w:t>
            </w:r>
          </w:p>
        </w:tc>
        <w:tc>
          <w:tcPr>
            <w:tcW w:w="173" w:type="dxa"/>
            <w:tcBorders>
              <w:top w:val="nil"/>
              <w:left w:val="nil"/>
              <w:bottom w:val="nil"/>
              <w:right w:val="nil"/>
            </w:tcBorders>
            <w:shd w:val="clear" w:color="auto" w:fill="auto"/>
            <w:vAlign w:val="bottom"/>
          </w:tcPr>
          <w:p w14:paraId="7449DDEB" w14:textId="77777777" w:rsidR="00536E20" w:rsidRDefault="00536E20">
            <w:pPr>
              <w:jc w:val="center"/>
              <w:rPr>
                <w:b/>
                <w:sz w:val="18"/>
                <w:szCs w:val="18"/>
              </w:rPr>
            </w:pPr>
          </w:p>
        </w:tc>
        <w:tc>
          <w:tcPr>
            <w:tcW w:w="1039" w:type="dxa"/>
            <w:tcBorders>
              <w:top w:val="single" w:sz="4" w:space="0" w:color="000000"/>
              <w:left w:val="single" w:sz="4" w:space="0" w:color="000000"/>
              <w:bottom w:val="single" w:sz="4" w:space="0" w:color="000000"/>
              <w:right w:val="single" w:sz="4" w:space="0" w:color="000000"/>
            </w:tcBorders>
            <w:shd w:val="clear" w:color="auto" w:fill="DBDBDB"/>
            <w:vAlign w:val="center"/>
          </w:tcPr>
          <w:p w14:paraId="7449DDEC" w14:textId="77777777" w:rsidR="00536E20" w:rsidRDefault="00F94014">
            <w:pPr>
              <w:jc w:val="center"/>
              <w:rPr>
                <w:b/>
                <w:sz w:val="18"/>
                <w:szCs w:val="18"/>
              </w:rPr>
            </w:pPr>
            <w:r>
              <w:rPr>
                <w:b/>
                <w:sz w:val="18"/>
                <w:szCs w:val="18"/>
              </w:rPr>
              <w:t>% A+B</w:t>
            </w:r>
          </w:p>
          <w:p w14:paraId="7449DDED" w14:textId="77777777" w:rsidR="00536E20" w:rsidRDefault="00F94014">
            <w:pPr>
              <w:jc w:val="center"/>
              <w:rPr>
                <w:b/>
                <w:sz w:val="18"/>
                <w:szCs w:val="18"/>
              </w:rPr>
            </w:pPr>
            <w:r>
              <w:rPr>
                <w:b/>
                <w:sz w:val="18"/>
                <w:szCs w:val="18"/>
              </w:rPr>
              <w:t>(AVA3)</w:t>
            </w:r>
          </w:p>
        </w:tc>
      </w:tr>
      <w:tr w:rsidR="00536E20" w14:paraId="7449DDF8" w14:textId="77777777">
        <w:trPr>
          <w:trHeight w:val="316"/>
        </w:trPr>
        <w:tc>
          <w:tcPr>
            <w:tcW w:w="1579" w:type="dxa"/>
            <w:tcBorders>
              <w:top w:val="nil"/>
              <w:left w:val="single" w:sz="4" w:space="0" w:color="000000"/>
              <w:bottom w:val="single" w:sz="4" w:space="0" w:color="000000"/>
              <w:right w:val="single" w:sz="4" w:space="0" w:color="000000"/>
            </w:tcBorders>
            <w:shd w:val="clear" w:color="auto" w:fill="auto"/>
            <w:vAlign w:val="bottom"/>
          </w:tcPr>
          <w:p w14:paraId="7449DDEF" w14:textId="77777777" w:rsidR="00536E20" w:rsidRDefault="00F94014">
            <w:pPr>
              <w:jc w:val="left"/>
              <w:rPr>
                <w:b/>
                <w:sz w:val="18"/>
                <w:szCs w:val="18"/>
              </w:rPr>
            </w:pPr>
            <w:r>
              <w:rPr>
                <w:b/>
                <w:sz w:val="18"/>
                <w:szCs w:val="18"/>
              </w:rPr>
              <w:t>Ateneo</w:t>
            </w:r>
          </w:p>
        </w:tc>
        <w:tc>
          <w:tcPr>
            <w:tcW w:w="1039" w:type="dxa"/>
            <w:tcBorders>
              <w:top w:val="nil"/>
              <w:left w:val="nil"/>
              <w:bottom w:val="single" w:sz="4" w:space="0" w:color="000000"/>
              <w:right w:val="single" w:sz="4" w:space="0" w:color="000000"/>
            </w:tcBorders>
            <w:shd w:val="clear" w:color="auto" w:fill="auto"/>
            <w:vAlign w:val="bottom"/>
          </w:tcPr>
          <w:p w14:paraId="7449DDF0" w14:textId="77777777" w:rsidR="00536E20" w:rsidRDefault="00F94014">
            <w:pPr>
              <w:jc w:val="right"/>
              <w:rPr>
                <w:sz w:val="18"/>
                <w:szCs w:val="18"/>
              </w:rPr>
            </w:pPr>
            <w:r>
              <w:rPr>
                <w:sz w:val="18"/>
                <w:szCs w:val="18"/>
              </w:rPr>
              <w:t>80</w:t>
            </w:r>
          </w:p>
        </w:tc>
        <w:tc>
          <w:tcPr>
            <w:tcW w:w="1039" w:type="dxa"/>
            <w:tcBorders>
              <w:top w:val="nil"/>
              <w:left w:val="nil"/>
              <w:bottom w:val="single" w:sz="4" w:space="0" w:color="000000"/>
              <w:right w:val="single" w:sz="4" w:space="0" w:color="000000"/>
            </w:tcBorders>
            <w:shd w:val="clear" w:color="auto" w:fill="auto"/>
            <w:vAlign w:val="bottom"/>
          </w:tcPr>
          <w:p w14:paraId="7449DDF1" w14:textId="77777777" w:rsidR="00536E20" w:rsidRDefault="00F94014">
            <w:pPr>
              <w:jc w:val="right"/>
              <w:rPr>
                <w:sz w:val="18"/>
                <w:szCs w:val="18"/>
              </w:rPr>
            </w:pPr>
            <w:r>
              <w:rPr>
                <w:sz w:val="18"/>
                <w:szCs w:val="18"/>
              </w:rPr>
              <w:t>7,50%</w:t>
            </w:r>
          </w:p>
        </w:tc>
        <w:tc>
          <w:tcPr>
            <w:tcW w:w="1039" w:type="dxa"/>
            <w:tcBorders>
              <w:top w:val="nil"/>
              <w:left w:val="nil"/>
              <w:bottom w:val="single" w:sz="4" w:space="0" w:color="000000"/>
              <w:right w:val="single" w:sz="4" w:space="0" w:color="000000"/>
            </w:tcBorders>
            <w:shd w:val="clear" w:color="auto" w:fill="auto"/>
            <w:vAlign w:val="bottom"/>
          </w:tcPr>
          <w:p w14:paraId="7449DDF2" w14:textId="77777777" w:rsidR="00536E20" w:rsidRDefault="00F94014">
            <w:pPr>
              <w:jc w:val="right"/>
              <w:rPr>
                <w:sz w:val="18"/>
                <w:szCs w:val="18"/>
              </w:rPr>
            </w:pPr>
            <w:r>
              <w:rPr>
                <w:sz w:val="18"/>
                <w:szCs w:val="18"/>
              </w:rPr>
              <w:t>57,50%</w:t>
            </w:r>
          </w:p>
        </w:tc>
        <w:tc>
          <w:tcPr>
            <w:tcW w:w="1039" w:type="dxa"/>
            <w:tcBorders>
              <w:top w:val="nil"/>
              <w:left w:val="nil"/>
              <w:bottom w:val="single" w:sz="4" w:space="0" w:color="000000"/>
              <w:right w:val="single" w:sz="4" w:space="0" w:color="000000"/>
            </w:tcBorders>
            <w:shd w:val="clear" w:color="auto" w:fill="auto"/>
            <w:vAlign w:val="bottom"/>
          </w:tcPr>
          <w:p w14:paraId="7449DDF3" w14:textId="77777777" w:rsidR="00536E20" w:rsidRDefault="00F94014">
            <w:pPr>
              <w:jc w:val="right"/>
              <w:rPr>
                <w:sz w:val="18"/>
                <w:szCs w:val="18"/>
              </w:rPr>
            </w:pPr>
            <w:r>
              <w:rPr>
                <w:sz w:val="18"/>
                <w:szCs w:val="18"/>
              </w:rPr>
              <w:t>32,50%</w:t>
            </w:r>
          </w:p>
        </w:tc>
        <w:tc>
          <w:tcPr>
            <w:tcW w:w="1039" w:type="dxa"/>
            <w:tcBorders>
              <w:top w:val="nil"/>
              <w:left w:val="nil"/>
              <w:bottom w:val="single" w:sz="4" w:space="0" w:color="000000"/>
              <w:right w:val="single" w:sz="4" w:space="0" w:color="000000"/>
            </w:tcBorders>
            <w:shd w:val="clear" w:color="auto" w:fill="auto"/>
            <w:vAlign w:val="bottom"/>
          </w:tcPr>
          <w:p w14:paraId="7449DDF4" w14:textId="77777777" w:rsidR="00536E20" w:rsidRDefault="00F94014">
            <w:pPr>
              <w:jc w:val="right"/>
              <w:rPr>
                <w:sz w:val="18"/>
                <w:szCs w:val="18"/>
              </w:rPr>
            </w:pPr>
            <w:r>
              <w:rPr>
                <w:sz w:val="18"/>
                <w:szCs w:val="18"/>
              </w:rPr>
              <w:t>2,50%</w:t>
            </w:r>
          </w:p>
        </w:tc>
        <w:tc>
          <w:tcPr>
            <w:tcW w:w="1039" w:type="dxa"/>
            <w:tcBorders>
              <w:top w:val="nil"/>
              <w:left w:val="nil"/>
              <w:bottom w:val="single" w:sz="4" w:space="0" w:color="000000"/>
              <w:right w:val="single" w:sz="4" w:space="0" w:color="000000"/>
            </w:tcBorders>
            <w:shd w:val="clear" w:color="auto" w:fill="auto"/>
            <w:vAlign w:val="bottom"/>
          </w:tcPr>
          <w:p w14:paraId="7449DDF5" w14:textId="77777777" w:rsidR="00536E20" w:rsidRDefault="00F94014">
            <w:pPr>
              <w:jc w:val="right"/>
              <w:rPr>
                <w:sz w:val="18"/>
                <w:szCs w:val="18"/>
              </w:rPr>
            </w:pPr>
            <w:r>
              <w:rPr>
                <w:sz w:val="18"/>
                <w:szCs w:val="18"/>
              </w:rPr>
              <w:t>0,00%</w:t>
            </w:r>
          </w:p>
        </w:tc>
        <w:tc>
          <w:tcPr>
            <w:tcW w:w="173" w:type="dxa"/>
            <w:tcBorders>
              <w:top w:val="nil"/>
              <w:left w:val="nil"/>
              <w:bottom w:val="nil"/>
              <w:right w:val="nil"/>
            </w:tcBorders>
            <w:shd w:val="clear" w:color="auto" w:fill="auto"/>
            <w:vAlign w:val="bottom"/>
          </w:tcPr>
          <w:p w14:paraId="7449DDF6" w14:textId="77777777" w:rsidR="00536E20" w:rsidRDefault="00536E20">
            <w:pPr>
              <w:jc w:val="right"/>
              <w:rPr>
                <w:sz w:val="18"/>
                <w:szCs w:val="18"/>
              </w:rPr>
            </w:pPr>
          </w:p>
        </w:tc>
        <w:tc>
          <w:tcPr>
            <w:tcW w:w="1039" w:type="dxa"/>
            <w:tcBorders>
              <w:top w:val="nil"/>
              <w:left w:val="single" w:sz="4" w:space="0" w:color="000000"/>
              <w:bottom w:val="single" w:sz="4" w:space="0" w:color="000000"/>
              <w:right w:val="single" w:sz="4" w:space="0" w:color="000000"/>
            </w:tcBorders>
            <w:shd w:val="clear" w:color="auto" w:fill="auto"/>
            <w:vAlign w:val="bottom"/>
          </w:tcPr>
          <w:p w14:paraId="7449DDF7" w14:textId="77777777" w:rsidR="00536E20" w:rsidRDefault="00F94014">
            <w:pPr>
              <w:jc w:val="right"/>
              <w:rPr>
                <w:sz w:val="18"/>
                <w:szCs w:val="18"/>
              </w:rPr>
            </w:pPr>
            <w:r>
              <w:rPr>
                <w:sz w:val="18"/>
                <w:szCs w:val="18"/>
              </w:rPr>
              <w:t>65,00%</w:t>
            </w:r>
          </w:p>
        </w:tc>
      </w:tr>
      <w:tr w:rsidR="00536E20" w14:paraId="7449DE02" w14:textId="77777777">
        <w:trPr>
          <w:trHeight w:val="316"/>
        </w:trPr>
        <w:tc>
          <w:tcPr>
            <w:tcW w:w="1579" w:type="dxa"/>
            <w:tcBorders>
              <w:top w:val="nil"/>
              <w:left w:val="single" w:sz="4" w:space="0" w:color="000000"/>
              <w:bottom w:val="single" w:sz="4" w:space="0" w:color="000000"/>
              <w:right w:val="single" w:sz="4" w:space="0" w:color="000000"/>
            </w:tcBorders>
            <w:shd w:val="clear" w:color="auto" w:fill="auto"/>
            <w:vAlign w:val="bottom"/>
          </w:tcPr>
          <w:p w14:paraId="7449DDF9" w14:textId="77777777" w:rsidR="00536E20" w:rsidRDefault="00F94014">
            <w:pPr>
              <w:jc w:val="left"/>
              <w:rPr>
                <w:b/>
                <w:sz w:val="18"/>
                <w:szCs w:val="18"/>
              </w:rPr>
            </w:pPr>
            <w:r>
              <w:rPr>
                <w:b/>
                <w:sz w:val="18"/>
                <w:szCs w:val="18"/>
              </w:rPr>
              <w:t>DISB</w:t>
            </w:r>
          </w:p>
        </w:tc>
        <w:tc>
          <w:tcPr>
            <w:tcW w:w="1039" w:type="dxa"/>
            <w:tcBorders>
              <w:top w:val="nil"/>
              <w:left w:val="nil"/>
              <w:bottom w:val="single" w:sz="4" w:space="0" w:color="000000"/>
              <w:right w:val="single" w:sz="4" w:space="0" w:color="000000"/>
            </w:tcBorders>
            <w:shd w:val="clear" w:color="auto" w:fill="auto"/>
            <w:vAlign w:val="bottom"/>
          </w:tcPr>
          <w:p w14:paraId="7449DDFA" w14:textId="77777777" w:rsidR="00536E20" w:rsidRDefault="00F94014">
            <w:pPr>
              <w:jc w:val="right"/>
              <w:rPr>
                <w:sz w:val="18"/>
                <w:szCs w:val="18"/>
              </w:rPr>
            </w:pPr>
            <w:r>
              <w:rPr>
                <w:sz w:val="18"/>
                <w:szCs w:val="18"/>
              </w:rPr>
              <w:t>80</w:t>
            </w:r>
          </w:p>
        </w:tc>
        <w:tc>
          <w:tcPr>
            <w:tcW w:w="1039" w:type="dxa"/>
            <w:tcBorders>
              <w:top w:val="nil"/>
              <w:left w:val="nil"/>
              <w:bottom w:val="single" w:sz="4" w:space="0" w:color="000000"/>
              <w:right w:val="single" w:sz="4" w:space="0" w:color="000000"/>
            </w:tcBorders>
            <w:shd w:val="clear" w:color="auto" w:fill="auto"/>
            <w:vAlign w:val="bottom"/>
          </w:tcPr>
          <w:p w14:paraId="7449DDFB" w14:textId="77777777" w:rsidR="00536E20" w:rsidRDefault="00F94014">
            <w:pPr>
              <w:jc w:val="right"/>
              <w:rPr>
                <w:sz w:val="18"/>
                <w:szCs w:val="18"/>
              </w:rPr>
            </w:pPr>
            <w:r>
              <w:rPr>
                <w:sz w:val="18"/>
                <w:szCs w:val="18"/>
              </w:rPr>
              <w:t>7,50%</w:t>
            </w:r>
          </w:p>
        </w:tc>
        <w:tc>
          <w:tcPr>
            <w:tcW w:w="1039" w:type="dxa"/>
            <w:tcBorders>
              <w:top w:val="nil"/>
              <w:left w:val="nil"/>
              <w:bottom w:val="single" w:sz="4" w:space="0" w:color="000000"/>
              <w:right w:val="single" w:sz="4" w:space="0" w:color="000000"/>
            </w:tcBorders>
            <w:shd w:val="clear" w:color="auto" w:fill="auto"/>
            <w:vAlign w:val="bottom"/>
          </w:tcPr>
          <w:p w14:paraId="7449DDFC" w14:textId="77777777" w:rsidR="00536E20" w:rsidRDefault="00F94014">
            <w:pPr>
              <w:jc w:val="right"/>
              <w:rPr>
                <w:sz w:val="18"/>
                <w:szCs w:val="18"/>
              </w:rPr>
            </w:pPr>
            <w:r>
              <w:rPr>
                <w:sz w:val="18"/>
                <w:szCs w:val="18"/>
              </w:rPr>
              <w:t>57,50%</w:t>
            </w:r>
          </w:p>
        </w:tc>
        <w:tc>
          <w:tcPr>
            <w:tcW w:w="1039" w:type="dxa"/>
            <w:tcBorders>
              <w:top w:val="nil"/>
              <w:left w:val="nil"/>
              <w:bottom w:val="single" w:sz="4" w:space="0" w:color="000000"/>
              <w:right w:val="single" w:sz="4" w:space="0" w:color="000000"/>
            </w:tcBorders>
            <w:shd w:val="clear" w:color="auto" w:fill="auto"/>
            <w:vAlign w:val="bottom"/>
          </w:tcPr>
          <w:p w14:paraId="7449DDFD" w14:textId="77777777" w:rsidR="00536E20" w:rsidRDefault="00F94014">
            <w:pPr>
              <w:jc w:val="right"/>
              <w:rPr>
                <w:sz w:val="18"/>
                <w:szCs w:val="18"/>
              </w:rPr>
            </w:pPr>
            <w:r>
              <w:rPr>
                <w:sz w:val="18"/>
                <w:szCs w:val="18"/>
              </w:rPr>
              <w:t>32,50%</w:t>
            </w:r>
          </w:p>
        </w:tc>
        <w:tc>
          <w:tcPr>
            <w:tcW w:w="1039" w:type="dxa"/>
            <w:tcBorders>
              <w:top w:val="nil"/>
              <w:left w:val="nil"/>
              <w:bottom w:val="single" w:sz="4" w:space="0" w:color="000000"/>
              <w:right w:val="single" w:sz="4" w:space="0" w:color="000000"/>
            </w:tcBorders>
            <w:shd w:val="clear" w:color="auto" w:fill="auto"/>
            <w:vAlign w:val="bottom"/>
          </w:tcPr>
          <w:p w14:paraId="7449DDFE" w14:textId="77777777" w:rsidR="00536E20" w:rsidRDefault="00F94014">
            <w:pPr>
              <w:jc w:val="right"/>
              <w:rPr>
                <w:sz w:val="18"/>
                <w:szCs w:val="18"/>
              </w:rPr>
            </w:pPr>
            <w:r>
              <w:rPr>
                <w:sz w:val="18"/>
                <w:szCs w:val="18"/>
              </w:rPr>
              <w:t>2,50%</w:t>
            </w:r>
          </w:p>
        </w:tc>
        <w:tc>
          <w:tcPr>
            <w:tcW w:w="1039" w:type="dxa"/>
            <w:tcBorders>
              <w:top w:val="nil"/>
              <w:left w:val="nil"/>
              <w:bottom w:val="single" w:sz="4" w:space="0" w:color="000000"/>
              <w:right w:val="single" w:sz="4" w:space="0" w:color="000000"/>
            </w:tcBorders>
            <w:shd w:val="clear" w:color="auto" w:fill="auto"/>
            <w:vAlign w:val="bottom"/>
          </w:tcPr>
          <w:p w14:paraId="7449DDFF" w14:textId="77777777" w:rsidR="00536E20" w:rsidRDefault="00F94014">
            <w:pPr>
              <w:jc w:val="right"/>
              <w:rPr>
                <w:sz w:val="18"/>
                <w:szCs w:val="18"/>
              </w:rPr>
            </w:pPr>
            <w:r>
              <w:rPr>
                <w:sz w:val="18"/>
                <w:szCs w:val="18"/>
              </w:rPr>
              <w:t>0,00%</w:t>
            </w:r>
          </w:p>
        </w:tc>
        <w:tc>
          <w:tcPr>
            <w:tcW w:w="173" w:type="dxa"/>
            <w:tcBorders>
              <w:top w:val="nil"/>
              <w:left w:val="nil"/>
              <w:bottom w:val="nil"/>
              <w:right w:val="nil"/>
            </w:tcBorders>
            <w:shd w:val="clear" w:color="auto" w:fill="auto"/>
            <w:vAlign w:val="bottom"/>
          </w:tcPr>
          <w:p w14:paraId="7449DE00" w14:textId="77777777" w:rsidR="00536E20" w:rsidRDefault="00536E20">
            <w:pPr>
              <w:jc w:val="right"/>
              <w:rPr>
                <w:sz w:val="18"/>
                <w:szCs w:val="18"/>
              </w:rPr>
            </w:pPr>
          </w:p>
        </w:tc>
        <w:tc>
          <w:tcPr>
            <w:tcW w:w="1039" w:type="dxa"/>
            <w:tcBorders>
              <w:top w:val="nil"/>
              <w:left w:val="single" w:sz="4" w:space="0" w:color="000000"/>
              <w:bottom w:val="single" w:sz="4" w:space="0" w:color="000000"/>
              <w:right w:val="single" w:sz="4" w:space="0" w:color="000000"/>
            </w:tcBorders>
            <w:shd w:val="clear" w:color="auto" w:fill="auto"/>
            <w:vAlign w:val="bottom"/>
          </w:tcPr>
          <w:p w14:paraId="7449DE01" w14:textId="77777777" w:rsidR="00536E20" w:rsidRDefault="00F94014">
            <w:pPr>
              <w:jc w:val="right"/>
              <w:rPr>
                <w:sz w:val="18"/>
                <w:szCs w:val="18"/>
              </w:rPr>
            </w:pPr>
            <w:r>
              <w:rPr>
                <w:sz w:val="18"/>
                <w:szCs w:val="18"/>
              </w:rPr>
              <w:t>65,00%</w:t>
            </w:r>
          </w:p>
        </w:tc>
      </w:tr>
    </w:tbl>
    <w:p w14:paraId="7449DE03" w14:textId="77777777" w:rsidR="00536E20" w:rsidRDefault="00536E20">
      <w:pPr>
        <w:pBdr>
          <w:top w:val="nil"/>
          <w:left w:val="nil"/>
          <w:bottom w:val="nil"/>
          <w:right w:val="nil"/>
          <w:between w:val="nil"/>
        </w:pBdr>
        <w:spacing w:after="160" w:line="259" w:lineRule="auto"/>
        <w:rPr>
          <w:rFonts w:ascii="Calibri" w:eastAsia="Calibri" w:hAnsi="Calibri" w:cs="Calibri"/>
          <w:b/>
        </w:rPr>
      </w:pPr>
    </w:p>
    <w:tbl>
      <w:tblPr>
        <w:tblStyle w:val="aff3"/>
        <w:tblW w:w="9087" w:type="dxa"/>
        <w:tblInd w:w="-5" w:type="dxa"/>
        <w:tblLayout w:type="fixed"/>
        <w:tblLook w:val="0400" w:firstRow="0" w:lastRow="0" w:firstColumn="0" w:lastColumn="0" w:noHBand="0" w:noVBand="1"/>
      </w:tblPr>
      <w:tblGrid>
        <w:gridCol w:w="1577"/>
        <w:gridCol w:w="1038"/>
        <w:gridCol w:w="1037"/>
        <w:gridCol w:w="1037"/>
        <w:gridCol w:w="1037"/>
        <w:gridCol w:w="1037"/>
        <w:gridCol w:w="1037"/>
        <w:gridCol w:w="250"/>
        <w:gridCol w:w="1037"/>
      </w:tblGrid>
      <w:tr w:rsidR="00536E20" w14:paraId="7449DE0E" w14:textId="77777777">
        <w:trPr>
          <w:trHeight w:val="751"/>
        </w:trPr>
        <w:tc>
          <w:tcPr>
            <w:tcW w:w="15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49DE04" w14:textId="77777777" w:rsidR="00536E20" w:rsidRDefault="00F94014">
            <w:pPr>
              <w:jc w:val="center"/>
              <w:rPr>
                <w:b/>
                <w:sz w:val="18"/>
                <w:szCs w:val="18"/>
              </w:rPr>
            </w:pPr>
            <w:r>
              <w:rPr>
                <w:b/>
                <w:sz w:val="18"/>
                <w:szCs w:val="18"/>
              </w:rPr>
              <w:t>Area 6</w:t>
            </w:r>
            <w:r>
              <w:rPr>
                <w:b/>
                <w:sz w:val="18"/>
                <w:szCs w:val="18"/>
              </w:rPr>
              <w:br/>
              <w:t>Profilo a)</w:t>
            </w:r>
          </w:p>
        </w:tc>
        <w:tc>
          <w:tcPr>
            <w:tcW w:w="1046" w:type="dxa"/>
            <w:tcBorders>
              <w:top w:val="single" w:sz="4" w:space="0" w:color="000000"/>
              <w:left w:val="nil"/>
              <w:bottom w:val="single" w:sz="4" w:space="0" w:color="000000"/>
              <w:right w:val="single" w:sz="4" w:space="0" w:color="000000"/>
            </w:tcBorders>
            <w:shd w:val="clear" w:color="auto" w:fill="DBDBDB"/>
            <w:vAlign w:val="center"/>
          </w:tcPr>
          <w:p w14:paraId="7449DE05" w14:textId="77777777" w:rsidR="00536E20" w:rsidRDefault="00F94014">
            <w:pPr>
              <w:jc w:val="center"/>
              <w:rPr>
                <w:b/>
                <w:sz w:val="18"/>
                <w:szCs w:val="18"/>
              </w:rPr>
            </w:pPr>
            <w:r>
              <w:rPr>
                <w:b/>
                <w:sz w:val="18"/>
                <w:szCs w:val="18"/>
              </w:rPr>
              <w:t># Prodotti conferiti</w:t>
            </w:r>
          </w:p>
        </w:tc>
        <w:tc>
          <w:tcPr>
            <w:tcW w:w="1046" w:type="dxa"/>
            <w:tcBorders>
              <w:top w:val="single" w:sz="4" w:space="0" w:color="000000"/>
              <w:left w:val="nil"/>
              <w:bottom w:val="single" w:sz="4" w:space="0" w:color="000000"/>
              <w:right w:val="single" w:sz="4" w:space="0" w:color="000000"/>
            </w:tcBorders>
            <w:shd w:val="clear" w:color="auto" w:fill="DBDBDB"/>
            <w:vAlign w:val="center"/>
          </w:tcPr>
          <w:p w14:paraId="7449DE06" w14:textId="77777777" w:rsidR="00536E20" w:rsidRDefault="00F94014">
            <w:pPr>
              <w:jc w:val="center"/>
              <w:rPr>
                <w:b/>
                <w:sz w:val="18"/>
                <w:szCs w:val="18"/>
              </w:rPr>
            </w:pPr>
            <w:r>
              <w:rPr>
                <w:b/>
                <w:sz w:val="18"/>
                <w:szCs w:val="18"/>
              </w:rPr>
              <w:t>% Prodotti A</w:t>
            </w:r>
          </w:p>
        </w:tc>
        <w:tc>
          <w:tcPr>
            <w:tcW w:w="1046" w:type="dxa"/>
            <w:tcBorders>
              <w:top w:val="single" w:sz="4" w:space="0" w:color="000000"/>
              <w:left w:val="nil"/>
              <w:bottom w:val="single" w:sz="4" w:space="0" w:color="000000"/>
              <w:right w:val="single" w:sz="4" w:space="0" w:color="000000"/>
            </w:tcBorders>
            <w:shd w:val="clear" w:color="auto" w:fill="DBDBDB"/>
            <w:vAlign w:val="center"/>
          </w:tcPr>
          <w:p w14:paraId="7449DE07" w14:textId="77777777" w:rsidR="00536E20" w:rsidRDefault="00F94014">
            <w:pPr>
              <w:jc w:val="center"/>
              <w:rPr>
                <w:b/>
                <w:sz w:val="18"/>
                <w:szCs w:val="18"/>
              </w:rPr>
            </w:pPr>
            <w:r>
              <w:rPr>
                <w:b/>
                <w:sz w:val="18"/>
                <w:szCs w:val="18"/>
              </w:rPr>
              <w:t>% Prodotti B</w:t>
            </w:r>
          </w:p>
        </w:tc>
        <w:tc>
          <w:tcPr>
            <w:tcW w:w="1046" w:type="dxa"/>
            <w:tcBorders>
              <w:top w:val="single" w:sz="4" w:space="0" w:color="000000"/>
              <w:left w:val="nil"/>
              <w:bottom w:val="single" w:sz="4" w:space="0" w:color="000000"/>
              <w:right w:val="single" w:sz="4" w:space="0" w:color="000000"/>
            </w:tcBorders>
            <w:shd w:val="clear" w:color="auto" w:fill="DBDBDB"/>
            <w:vAlign w:val="center"/>
          </w:tcPr>
          <w:p w14:paraId="7449DE08" w14:textId="77777777" w:rsidR="00536E20" w:rsidRDefault="00F94014">
            <w:pPr>
              <w:jc w:val="center"/>
              <w:rPr>
                <w:b/>
                <w:sz w:val="18"/>
                <w:szCs w:val="18"/>
              </w:rPr>
            </w:pPr>
            <w:r>
              <w:rPr>
                <w:b/>
                <w:sz w:val="18"/>
                <w:szCs w:val="18"/>
              </w:rPr>
              <w:t>% Prodotti C</w:t>
            </w:r>
          </w:p>
        </w:tc>
        <w:tc>
          <w:tcPr>
            <w:tcW w:w="1046" w:type="dxa"/>
            <w:tcBorders>
              <w:top w:val="single" w:sz="4" w:space="0" w:color="000000"/>
              <w:left w:val="nil"/>
              <w:bottom w:val="single" w:sz="4" w:space="0" w:color="000000"/>
              <w:right w:val="single" w:sz="4" w:space="0" w:color="000000"/>
            </w:tcBorders>
            <w:shd w:val="clear" w:color="auto" w:fill="DBDBDB"/>
            <w:vAlign w:val="center"/>
          </w:tcPr>
          <w:p w14:paraId="7449DE09" w14:textId="77777777" w:rsidR="00536E20" w:rsidRDefault="00F94014">
            <w:pPr>
              <w:jc w:val="center"/>
              <w:rPr>
                <w:b/>
                <w:sz w:val="18"/>
                <w:szCs w:val="18"/>
              </w:rPr>
            </w:pPr>
            <w:r>
              <w:rPr>
                <w:b/>
                <w:sz w:val="18"/>
                <w:szCs w:val="18"/>
              </w:rPr>
              <w:t>% Prodotti D</w:t>
            </w:r>
          </w:p>
        </w:tc>
        <w:tc>
          <w:tcPr>
            <w:tcW w:w="1046" w:type="dxa"/>
            <w:tcBorders>
              <w:top w:val="single" w:sz="4" w:space="0" w:color="000000"/>
              <w:left w:val="nil"/>
              <w:bottom w:val="single" w:sz="4" w:space="0" w:color="000000"/>
              <w:right w:val="single" w:sz="4" w:space="0" w:color="000000"/>
            </w:tcBorders>
            <w:shd w:val="clear" w:color="auto" w:fill="DBDBDB"/>
            <w:vAlign w:val="center"/>
          </w:tcPr>
          <w:p w14:paraId="7449DE0A" w14:textId="77777777" w:rsidR="00536E20" w:rsidRDefault="00F94014">
            <w:pPr>
              <w:jc w:val="center"/>
              <w:rPr>
                <w:b/>
                <w:sz w:val="18"/>
                <w:szCs w:val="18"/>
              </w:rPr>
            </w:pPr>
            <w:r>
              <w:rPr>
                <w:b/>
                <w:sz w:val="18"/>
                <w:szCs w:val="18"/>
              </w:rPr>
              <w:t>% Prodotti E</w:t>
            </w:r>
          </w:p>
        </w:tc>
        <w:tc>
          <w:tcPr>
            <w:tcW w:w="174" w:type="dxa"/>
            <w:tcBorders>
              <w:top w:val="nil"/>
              <w:left w:val="nil"/>
              <w:bottom w:val="nil"/>
              <w:right w:val="nil"/>
            </w:tcBorders>
            <w:shd w:val="clear" w:color="auto" w:fill="auto"/>
            <w:vAlign w:val="bottom"/>
          </w:tcPr>
          <w:p w14:paraId="7449DE0B" w14:textId="77777777" w:rsidR="00536E20" w:rsidRDefault="00536E20">
            <w:pPr>
              <w:jc w:val="center"/>
              <w:rPr>
                <w:b/>
                <w:sz w:val="18"/>
                <w:szCs w:val="18"/>
              </w:rPr>
            </w:pPr>
          </w:p>
        </w:tc>
        <w:tc>
          <w:tcPr>
            <w:tcW w:w="1046" w:type="dxa"/>
            <w:tcBorders>
              <w:top w:val="single" w:sz="4" w:space="0" w:color="000000"/>
              <w:left w:val="single" w:sz="4" w:space="0" w:color="000000"/>
              <w:bottom w:val="single" w:sz="4" w:space="0" w:color="000000"/>
              <w:right w:val="single" w:sz="4" w:space="0" w:color="000000"/>
            </w:tcBorders>
            <w:shd w:val="clear" w:color="auto" w:fill="DBDBDB"/>
            <w:vAlign w:val="center"/>
          </w:tcPr>
          <w:p w14:paraId="7449DE0C" w14:textId="77777777" w:rsidR="00536E20" w:rsidRDefault="00F94014">
            <w:pPr>
              <w:jc w:val="center"/>
              <w:rPr>
                <w:b/>
                <w:sz w:val="18"/>
                <w:szCs w:val="18"/>
              </w:rPr>
            </w:pPr>
            <w:r>
              <w:rPr>
                <w:b/>
                <w:sz w:val="18"/>
                <w:szCs w:val="18"/>
              </w:rPr>
              <w:t>% A+B</w:t>
            </w:r>
          </w:p>
          <w:p w14:paraId="7449DE0D" w14:textId="77777777" w:rsidR="00536E20" w:rsidRDefault="00F94014">
            <w:pPr>
              <w:jc w:val="center"/>
              <w:rPr>
                <w:b/>
                <w:sz w:val="18"/>
                <w:szCs w:val="18"/>
              </w:rPr>
            </w:pPr>
            <w:r>
              <w:rPr>
                <w:b/>
                <w:sz w:val="18"/>
                <w:szCs w:val="18"/>
              </w:rPr>
              <w:t>(AVA3)</w:t>
            </w:r>
          </w:p>
        </w:tc>
      </w:tr>
      <w:tr w:rsidR="00536E20" w14:paraId="7449DE18" w14:textId="77777777">
        <w:trPr>
          <w:trHeight w:val="313"/>
        </w:trPr>
        <w:tc>
          <w:tcPr>
            <w:tcW w:w="1591" w:type="dxa"/>
            <w:tcBorders>
              <w:top w:val="nil"/>
              <w:left w:val="single" w:sz="4" w:space="0" w:color="000000"/>
              <w:bottom w:val="single" w:sz="4" w:space="0" w:color="000000"/>
              <w:right w:val="single" w:sz="4" w:space="0" w:color="000000"/>
            </w:tcBorders>
            <w:shd w:val="clear" w:color="auto" w:fill="auto"/>
            <w:vAlign w:val="bottom"/>
          </w:tcPr>
          <w:p w14:paraId="7449DE0F" w14:textId="77777777" w:rsidR="00536E20" w:rsidRDefault="00F94014">
            <w:pPr>
              <w:jc w:val="left"/>
              <w:rPr>
                <w:b/>
                <w:sz w:val="18"/>
                <w:szCs w:val="18"/>
              </w:rPr>
            </w:pPr>
            <w:r>
              <w:rPr>
                <w:b/>
                <w:sz w:val="18"/>
                <w:szCs w:val="18"/>
              </w:rPr>
              <w:t>Ateneo</w:t>
            </w:r>
          </w:p>
        </w:tc>
        <w:tc>
          <w:tcPr>
            <w:tcW w:w="1046" w:type="dxa"/>
            <w:tcBorders>
              <w:top w:val="nil"/>
              <w:left w:val="nil"/>
              <w:bottom w:val="single" w:sz="4" w:space="0" w:color="000000"/>
              <w:right w:val="single" w:sz="4" w:space="0" w:color="000000"/>
            </w:tcBorders>
            <w:shd w:val="clear" w:color="auto" w:fill="auto"/>
            <w:vAlign w:val="bottom"/>
          </w:tcPr>
          <w:p w14:paraId="7449DE10" w14:textId="77777777" w:rsidR="00536E20" w:rsidRDefault="00F94014">
            <w:pPr>
              <w:jc w:val="right"/>
              <w:rPr>
                <w:sz w:val="18"/>
                <w:szCs w:val="18"/>
              </w:rPr>
            </w:pPr>
            <w:r>
              <w:rPr>
                <w:sz w:val="18"/>
                <w:szCs w:val="18"/>
              </w:rPr>
              <w:t>12</w:t>
            </w:r>
          </w:p>
        </w:tc>
        <w:tc>
          <w:tcPr>
            <w:tcW w:w="1046" w:type="dxa"/>
            <w:tcBorders>
              <w:top w:val="nil"/>
              <w:left w:val="nil"/>
              <w:bottom w:val="single" w:sz="4" w:space="0" w:color="000000"/>
              <w:right w:val="single" w:sz="4" w:space="0" w:color="000000"/>
            </w:tcBorders>
            <w:shd w:val="clear" w:color="auto" w:fill="auto"/>
            <w:vAlign w:val="bottom"/>
          </w:tcPr>
          <w:p w14:paraId="7449DE11" w14:textId="77777777" w:rsidR="00536E20" w:rsidRDefault="00F94014">
            <w:pPr>
              <w:jc w:val="right"/>
              <w:rPr>
                <w:sz w:val="18"/>
                <w:szCs w:val="18"/>
              </w:rPr>
            </w:pPr>
            <w:r>
              <w:rPr>
                <w:sz w:val="18"/>
                <w:szCs w:val="18"/>
              </w:rPr>
              <w:t>0,00%</w:t>
            </w:r>
          </w:p>
        </w:tc>
        <w:tc>
          <w:tcPr>
            <w:tcW w:w="1046" w:type="dxa"/>
            <w:tcBorders>
              <w:top w:val="nil"/>
              <w:left w:val="nil"/>
              <w:bottom w:val="single" w:sz="4" w:space="0" w:color="000000"/>
              <w:right w:val="single" w:sz="4" w:space="0" w:color="000000"/>
            </w:tcBorders>
            <w:shd w:val="clear" w:color="auto" w:fill="auto"/>
            <w:vAlign w:val="bottom"/>
          </w:tcPr>
          <w:p w14:paraId="7449DE12" w14:textId="77777777" w:rsidR="00536E20" w:rsidRDefault="00F94014">
            <w:pPr>
              <w:jc w:val="right"/>
              <w:rPr>
                <w:sz w:val="18"/>
                <w:szCs w:val="18"/>
              </w:rPr>
            </w:pPr>
            <w:r>
              <w:rPr>
                <w:sz w:val="18"/>
                <w:szCs w:val="18"/>
              </w:rPr>
              <w:t>33,33%</w:t>
            </w:r>
          </w:p>
        </w:tc>
        <w:tc>
          <w:tcPr>
            <w:tcW w:w="1046" w:type="dxa"/>
            <w:tcBorders>
              <w:top w:val="nil"/>
              <w:left w:val="nil"/>
              <w:bottom w:val="single" w:sz="4" w:space="0" w:color="000000"/>
              <w:right w:val="single" w:sz="4" w:space="0" w:color="000000"/>
            </w:tcBorders>
            <w:shd w:val="clear" w:color="auto" w:fill="auto"/>
            <w:vAlign w:val="bottom"/>
          </w:tcPr>
          <w:p w14:paraId="7449DE13" w14:textId="77777777" w:rsidR="00536E20" w:rsidRDefault="00F94014">
            <w:pPr>
              <w:jc w:val="right"/>
              <w:rPr>
                <w:sz w:val="18"/>
                <w:szCs w:val="18"/>
              </w:rPr>
            </w:pPr>
            <w:r>
              <w:rPr>
                <w:sz w:val="18"/>
                <w:szCs w:val="18"/>
              </w:rPr>
              <w:t>66,67%</w:t>
            </w:r>
          </w:p>
        </w:tc>
        <w:tc>
          <w:tcPr>
            <w:tcW w:w="1046" w:type="dxa"/>
            <w:tcBorders>
              <w:top w:val="nil"/>
              <w:left w:val="nil"/>
              <w:bottom w:val="single" w:sz="4" w:space="0" w:color="000000"/>
              <w:right w:val="single" w:sz="4" w:space="0" w:color="000000"/>
            </w:tcBorders>
            <w:shd w:val="clear" w:color="auto" w:fill="auto"/>
            <w:vAlign w:val="bottom"/>
          </w:tcPr>
          <w:p w14:paraId="7449DE14" w14:textId="77777777" w:rsidR="00536E20" w:rsidRDefault="00F94014">
            <w:pPr>
              <w:jc w:val="right"/>
              <w:rPr>
                <w:sz w:val="18"/>
                <w:szCs w:val="18"/>
              </w:rPr>
            </w:pPr>
            <w:r>
              <w:rPr>
                <w:sz w:val="18"/>
                <w:szCs w:val="18"/>
              </w:rPr>
              <w:t>0,00%</w:t>
            </w:r>
          </w:p>
        </w:tc>
        <w:tc>
          <w:tcPr>
            <w:tcW w:w="1046" w:type="dxa"/>
            <w:tcBorders>
              <w:top w:val="nil"/>
              <w:left w:val="nil"/>
              <w:bottom w:val="single" w:sz="4" w:space="0" w:color="000000"/>
              <w:right w:val="single" w:sz="4" w:space="0" w:color="000000"/>
            </w:tcBorders>
            <w:shd w:val="clear" w:color="auto" w:fill="auto"/>
            <w:vAlign w:val="bottom"/>
          </w:tcPr>
          <w:p w14:paraId="7449DE15" w14:textId="77777777" w:rsidR="00536E20" w:rsidRDefault="00F94014">
            <w:pPr>
              <w:jc w:val="right"/>
              <w:rPr>
                <w:sz w:val="18"/>
                <w:szCs w:val="18"/>
              </w:rPr>
            </w:pPr>
            <w:r>
              <w:rPr>
                <w:sz w:val="18"/>
                <w:szCs w:val="18"/>
              </w:rPr>
              <w:t>0,00%</w:t>
            </w:r>
          </w:p>
        </w:tc>
        <w:tc>
          <w:tcPr>
            <w:tcW w:w="174" w:type="dxa"/>
            <w:tcBorders>
              <w:top w:val="nil"/>
              <w:left w:val="nil"/>
              <w:bottom w:val="nil"/>
              <w:right w:val="nil"/>
            </w:tcBorders>
            <w:shd w:val="clear" w:color="auto" w:fill="auto"/>
            <w:vAlign w:val="bottom"/>
          </w:tcPr>
          <w:p w14:paraId="7449DE16" w14:textId="77777777" w:rsidR="00536E20" w:rsidRDefault="00536E20">
            <w:pPr>
              <w:jc w:val="right"/>
              <w:rPr>
                <w:sz w:val="18"/>
                <w:szCs w:val="18"/>
              </w:rPr>
            </w:pPr>
          </w:p>
        </w:tc>
        <w:tc>
          <w:tcPr>
            <w:tcW w:w="1046" w:type="dxa"/>
            <w:tcBorders>
              <w:top w:val="nil"/>
              <w:left w:val="single" w:sz="4" w:space="0" w:color="000000"/>
              <w:bottom w:val="single" w:sz="4" w:space="0" w:color="000000"/>
              <w:right w:val="single" w:sz="4" w:space="0" w:color="000000"/>
            </w:tcBorders>
            <w:shd w:val="clear" w:color="auto" w:fill="auto"/>
            <w:vAlign w:val="bottom"/>
          </w:tcPr>
          <w:p w14:paraId="7449DE17" w14:textId="77777777" w:rsidR="00536E20" w:rsidRDefault="00F94014">
            <w:pPr>
              <w:jc w:val="right"/>
              <w:rPr>
                <w:sz w:val="18"/>
                <w:szCs w:val="18"/>
              </w:rPr>
            </w:pPr>
            <w:r>
              <w:rPr>
                <w:sz w:val="18"/>
                <w:szCs w:val="18"/>
              </w:rPr>
              <w:t>33,33%</w:t>
            </w:r>
          </w:p>
        </w:tc>
      </w:tr>
      <w:tr w:rsidR="00536E20" w14:paraId="7449DE22" w14:textId="77777777">
        <w:trPr>
          <w:trHeight w:val="313"/>
        </w:trPr>
        <w:tc>
          <w:tcPr>
            <w:tcW w:w="1591" w:type="dxa"/>
            <w:tcBorders>
              <w:top w:val="nil"/>
              <w:left w:val="single" w:sz="4" w:space="0" w:color="000000"/>
              <w:bottom w:val="single" w:sz="4" w:space="0" w:color="000000"/>
              <w:right w:val="single" w:sz="4" w:space="0" w:color="000000"/>
            </w:tcBorders>
            <w:shd w:val="clear" w:color="auto" w:fill="auto"/>
            <w:vAlign w:val="bottom"/>
          </w:tcPr>
          <w:p w14:paraId="7449DE19" w14:textId="77777777" w:rsidR="00536E20" w:rsidRDefault="00F94014">
            <w:pPr>
              <w:jc w:val="left"/>
              <w:rPr>
                <w:b/>
                <w:sz w:val="18"/>
                <w:szCs w:val="18"/>
              </w:rPr>
            </w:pPr>
            <w:r>
              <w:rPr>
                <w:b/>
                <w:sz w:val="18"/>
                <w:szCs w:val="18"/>
              </w:rPr>
              <w:lastRenderedPageBreak/>
              <w:t>DISB</w:t>
            </w:r>
          </w:p>
        </w:tc>
        <w:tc>
          <w:tcPr>
            <w:tcW w:w="1046" w:type="dxa"/>
            <w:tcBorders>
              <w:top w:val="nil"/>
              <w:left w:val="nil"/>
              <w:bottom w:val="single" w:sz="4" w:space="0" w:color="000000"/>
              <w:right w:val="single" w:sz="4" w:space="0" w:color="000000"/>
            </w:tcBorders>
            <w:shd w:val="clear" w:color="auto" w:fill="auto"/>
            <w:vAlign w:val="bottom"/>
          </w:tcPr>
          <w:p w14:paraId="7449DE1A" w14:textId="77777777" w:rsidR="00536E20" w:rsidRDefault="00F94014">
            <w:pPr>
              <w:jc w:val="right"/>
              <w:rPr>
                <w:sz w:val="18"/>
                <w:szCs w:val="18"/>
              </w:rPr>
            </w:pPr>
            <w:r>
              <w:rPr>
                <w:sz w:val="18"/>
                <w:szCs w:val="18"/>
              </w:rPr>
              <w:t>NA</w:t>
            </w:r>
          </w:p>
        </w:tc>
        <w:tc>
          <w:tcPr>
            <w:tcW w:w="1046" w:type="dxa"/>
            <w:tcBorders>
              <w:top w:val="nil"/>
              <w:left w:val="nil"/>
              <w:bottom w:val="single" w:sz="4" w:space="0" w:color="000000"/>
              <w:right w:val="single" w:sz="4" w:space="0" w:color="000000"/>
            </w:tcBorders>
            <w:shd w:val="clear" w:color="auto" w:fill="auto"/>
            <w:vAlign w:val="bottom"/>
          </w:tcPr>
          <w:p w14:paraId="7449DE1B" w14:textId="77777777" w:rsidR="00536E20" w:rsidRDefault="00F94014">
            <w:pPr>
              <w:jc w:val="right"/>
              <w:rPr>
                <w:sz w:val="18"/>
                <w:szCs w:val="18"/>
              </w:rPr>
            </w:pPr>
            <w:r>
              <w:rPr>
                <w:sz w:val="18"/>
                <w:szCs w:val="18"/>
              </w:rPr>
              <w:t>NA</w:t>
            </w:r>
          </w:p>
        </w:tc>
        <w:tc>
          <w:tcPr>
            <w:tcW w:w="1046" w:type="dxa"/>
            <w:tcBorders>
              <w:top w:val="nil"/>
              <w:left w:val="nil"/>
              <w:bottom w:val="single" w:sz="4" w:space="0" w:color="000000"/>
              <w:right w:val="single" w:sz="4" w:space="0" w:color="000000"/>
            </w:tcBorders>
            <w:shd w:val="clear" w:color="auto" w:fill="auto"/>
            <w:vAlign w:val="bottom"/>
          </w:tcPr>
          <w:p w14:paraId="7449DE1C" w14:textId="77777777" w:rsidR="00536E20" w:rsidRDefault="00F94014">
            <w:pPr>
              <w:jc w:val="right"/>
              <w:rPr>
                <w:sz w:val="18"/>
                <w:szCs w:val="18"/>
              </w:rPr>
            </w:pPr>
            <w:r>
              <w:rPr>
                <w:sz w:val="18"/>
                <w:szCs w:val="18"/>
              </w:rPr>
              <w:t>NA</w:t>
            </w:r>
          </w:p>
        </w:tc>
        <w:tc>
          <w:tcPr>
            <w:tcW w:w="1046" w:type="dxa"/>
            <w:tcBorders>
              <w:top w:val="nil"/>
              <w:left w:val="nil"/>
              <w:bottom w:val="single" w:sz="4" w:space="0" w:color="000000"/>
              <w:right w:val="single" w:sz="4" w:space="0" w:color="000000"/>
            </w:tcBorders>
            <w:shd w:val="clear" w:color="auto" w:fill="auto"/>
            <w:vAlign w:val="bottom"/>
          </w:tcPr>
          <w:p w14:paraId="7449DE1D" w14:textId="77777777" w:rsidR="00536E20" w:rsidRDefault="00F94014">
            <w:pPr>
              <w:jc w:val="right"/>
              <w:rPr>
                <w:sz w:val="18"/>
                <w:szCs w:val="18"/>
              </w:rPr>
            </w:pPr>
            <w:r>
              <w:rPr>
                <w:sz w:val="18"/>
                <w:szCs w:val="18"/>
              </w:rPr>
              <w:t>NA</w:t>
            </w:r>
          </w:p>
        </w:tc>
        <w:tc>
          <w:tcPr>
            <w:tcW w:w="1046" w:type="dxa"/>
            <w:tcBorders>
              <w:top w:val="nil"/>
              <w:left w:val="nil"/>
              <w:bottom w:val="single" w:sz="4" w:space="0" w:color="000000"/>
              <w:right w:val="single" w:sz="4" w:space="0" w:color="000000"/>
            </w:tcBorders>
            <w:shd w:val="clear" w:color="auto" w:fill="auto"/>
            <w:vAlign w:val="bottom"/>
          </w:tcPr>
          <w:p w14:paraId="7449DE1E" w14:textId="77777777" w:rsidR="00536E20" w:rsidRDefault="00F94014">
            <w:pPr>
              <w:jc w:val="right"/>
              <w:rPr>
                <w:sz w:val="18"/>
                <w:szCs w:val="18"/>
              </w:rPr>
            </w:pPr>
            <w:r>
              <w:rPr>
                <w:sz w:val="18"/>
                <w:szCs w:val="18"/>
              </w:rPr>
              <w:t>NA</w:t>
            </w:r>
          </w:p>
        </w:tc>
        <w:tc>
          <w:tcPr>
            <w:tcW w:w="1046" w:type="dxa"/>
            <w:tcBorders>
              <w:top w:val="nil"/>
              <w:left w:val="nil"/>
              <w:bottom w:val="single" w:sz="4" w:space="0" w:color="000000"/>
              <w:right w:val="single" w:sz="4" w:space="0" w:color="000000"/>
            </w:tcBorders>
            <w:shd w:val="clear" w:color="auto" w:fill="auto"/>
            <w:vAlign w:val="bottom"/>
          </w:tcPr>
          <w:p w14:paraId="7449DE1F" w14:textId="77777777" w:rsidR="00536E20" w:rsidRDefault="00F94014">
            <w:pPr>
              <w:jc w:val="right"/>
              <w:rPr>
                <w:sz w:val="18"/>
                <w:szCs w:val="18"/>
              </w:rPr>
            </w:pPr>
            <w:r>
              <w:rPr>
                <w:sz w:val="18"/>
                <w:szCs w:val="18"/>
              </w:rPr>
              <w:t>NA</w:t>
            </w:r>
          </w:p>
        </w:tc>
        <w:tc>
          <w:tcPr>
            <w:tcW w:w="174" w:type="dxa"/>
            <w:tcBorders>
              <w:top w:val="nil"/>
              <w:left w:val="nil"/>
              <w:bottom w:val="nil"/>
              <w:right w:val="nil"/>
            </w:tcBorders>
            <w:shd w:val="clear" w:color="auto" w:fill="auto"/>
            <w:vAlign w:val="bottom"/>
          </w:tcPr>
          <w:p w14:paraId="7449DE20" w14:textId="77777777" w:rsidR="00536E20" w:rsidRDefault="00536E20">
            <w:pPr>
              <w:jc w:val="right"/>
              <w:rPr>
                <w:sz w:val="18"/>
                <w:szCs w:val="18"/>
              </w:rPr>
            </w:pPr>
          </w:p>
        </w:tc>
        <w:tc>
          <w:tcPr>
            <w:tcW w:w="1046" w:type="dxa"/>
            <w:tcBorders>
              <w:top w:val="nil"/>
              <w:left w:val="single" w:sz="4" w:space="0" w:color="000000"/>
              <w:bottom w:val="single" w:sz="4" w:space="0" w:color="000000"/>
              <w:right w:val="single" w:sz="4" w:space="0" w:color="000000"/>
            </w:tcBorders>
            <w:shd w:val="clear" w:color="auto" w:fill="auto"/>
            <w:vAlign w:val="bottom"/>
          </w:tcPr>
          <w:p w14:paraId="7449DE21" w14:textId="77777777" w:rsidR="00536E20" w:rsidRDefault="00F94014">
            <w:pPr>
              <w:jc w:val="right"/>
              <w:rPr>
                <w:sz w:val="18"/>
                <w:szCs w:val="18"/>
              </w:rPr>
            </w:pPr>
            <w:r>
              <w:rPr>
                <w:sz w:val="18"/>
                <w:szCs w:val="18"/>
              </w:rPr>
              <w:t>--</w:t>
            </w:r>
          </w:p>
        </w:tc>
      </w:tr>
    </w:tbl>
    <w:p w14:paraId="7449DE23" w14:textId="77777777" w:rsidR="00536E20" w:rsidRDefault="00536E20">
      <w:pPr>
        <w:pBdr>
          <w:top w:val="nil"/>
          <w:left w:val="nil"/>
          <w:bottom w:val="nil"/>
          <w:right w:val="nil"/>
          <w:between w:val="nil"/>
        </w:pBdr>
        <w:spacing w:after="160" w:line="259" w:lineRule="auto"/>
        <w:rPr>
          <w:rFonts w:ascii="Calibri" w:eastAsia="Calibri" w:hAnsi="Calibri" w:cs="Calibri"/>
          <w:b/>
        </w:rPr>
      </w:pPr>
    </w:p>
    <w:p w14:paraId="7449DE24" w14:textId="77777777" w:rsidR="00536E20" w:rsidRDefault="00F94014">
      <w:pPr>
        <w:pBdr>
          <w:top w:val="nil"/>
          <w:left w:val="nil"/>
          <w:bottom w:val="nil"/>
          <w:right w:val="nil"/>
          <w:between w:val="nil"/>
        </w:pBdr>
        <w:spacing w:after="160" w:line="259" w:lineRule="auto"/>
        <w:jc w:val="left"/>
        <w:rPr>
          <w:b/>
          <w:color w:val="0000FF"/>
          <w:u w:val="single"/>
        </w:rPr>
      </w:pPr>
      <w:r>
        <w:rPr>
          <w:rFonts w:ascii="Calibri" w:eastAsia="Calibri" w:hAnsi="Calibri" w:cs="Calibri"/>
          <w:b/>
          <w:color w:val="0000FF"/>
          <w:u w:val="single"/>
        </w:rPr>
        <w:t xml:space="preserve">Analisi sintetica del Dipartimento </w:t>
      </w:r>
    </w:p>
    <w:tbl>
      <w:tblPr>
        <w:tblStyle w:val="aff4"/>
        <w:tblW w:w="9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04"/>
      </w:tblGrid>
      <w:tr w:rsidR="00536E20" w14:paraId="7449DE30" w14:textId="77777777">
        <w:tc>
          <w:tcPr>
            <w:tcW w:w="9204" w:type="dxa"/>
            <w:shd w:val="clear" w:color="auto" w:fill="FFF2CC"/>
          </w:tcPr>
          <w:p w14:paraId="7449DE2A" w14:textId="77777777" w:rsidR="00536E20" w:rsidRDefault="00536E20">
            <w:pPr>
              <w:widowControl/>
              <w:pBdr>
                <w:top w:val="nil"/>
                <w:left w:val="nil"/>
                <w:bottom w:val="nil"/>
                <w:right w:val="nil"/>
                <w:between w:val="nil"/>
              </w:pBdr>
              <w:ind w:left="720"/>
              <w:rPr>
                <w:i/>
                <w:sz w:val="18"/>
                <w:szCs w:val="18"/>
              </w:rPr>
            </w:pPr>
          </w:p>
          <w:p w14:paraId="7449DE2B" w14:textId="77777777" w:rsidR="00536E20" w:rsidRDefault="00F94014">
            <w:pPr>
              <w:widowControl/>
              <w:pBdr>
                <w:top w:val="nil"/>
                <w:left w:val="nil"/>
                <w:bottom w:val="nil"/>
                <w:right w:val="nil"/>
                <w:between w:val="nil"/>
              </w:pBdr>
              <w:rPr>
                <w:sz w:val="18"/>
                <w:szCs w:val="18"/>
              </w:rPr>
            </w:pPr>
            <w:r>
              <w:rPr>
                <w:sz w:val="18"/>
                <w:szCs w:val="18"/>
              </w:rPr>
              <w:t>Per l’Area 6 non è stato possibile effettuare l’analisi dei punti richiesti, per la limitata numerosità dei prodotti conferiti.</w:t>
            </w:r>
          </w:p>
          <w:p w14:paraId="7449DE2C" w14:textId="77777777" w:rsidR="00536E20" w:rsidRDefault="00F94014">
            <w:pPr>
              <w:widowControl/>
              <w:pBdr>
                <w:top w:val="nil"/>
                <w:left w:val="nil"/>
                <w:bottom w:val="nil"/>
                <w:right w:val="nil"/>
                <w:between w:val="nil"/>
              </w:pBdr>
              <w:rPr>
                <w:sz w:val="18"/>
                <w:szCs w:val="18"/>
              </w:rPr>
            </w:pPr>
            <w:r>
              <w:rPr>
                <w:sz w:val="18"/>
                <w:szCs w:val="18"/>
              </w:rPr>
              <w:t xml:space="preserve">Per quanto riguarda gli indicatori di qualità I e R, rispetto ai valori di Ateneo, l’Area 3 si posiziona poco al di sotto, mentre l’Area 5 ha dei valori identici (Delta I e Delta R1 uguali a zero), infatti questa area è presente solo nel </w:t>
            </w:r>
            <w:proofErr w:type="spellStart"/>
            <w:r>
              <w:rPr>
                <w:sz w:val="18"/>
                <w:szCs w:val="18"/>
              </w:rPr>
              <w:t>DiSB</w:t>
            </w:r>
            <w:proofErr w:type="spellEnd"/>
            <w:r>
              <w:rPr>
                <w:sz w:val="18"/>
                <w:szCs w:val="18"/>
              </w:rPr>
              <w:t xml:space="preserve">.  </w:t>
            </w:r>
          </w:p>
          <w:p w14:paraId="7449DE2D" w14:textId="77777777" w:rsidR="00536E20" w:rsidRDefault="00F94014">
            <w:pPr>
              <w:widowControl/>
              <w:pBdr>
                <w:top w:val="nil"/>
                <w:left w:val="nil"/>
                <w:bottom w:val="nil"/>
                <w:right w:val="nil"/>
                <w:between w:val="nil"/>
              </w:pBdr>
              <w:rPr>
                <w:sz w:val="18"/>
                <w:szCs w:val="18"/>
              </w:rPr>
            </w:pPr>
            <w:r>
              <w:rPr>
                <w:sz w:val="18"/>
                <w:szCs w:val="18"/>
              </w:rPr>
              <w:t>Nessuna area del DISB ha una valutazione superiore al valore mediano nazionale (R1&lt; 1) e alla % dei prodotti A+B (AVA3).</w:t>
            </w:r>
          </w:p>
          <w:p w14:paraId="7449DE2E" w14:textId="77777777" w:rsidR="00536E20" w:rsidRDefault="00F94014">
            <w:pPr>
              <w:widowControl/>
              <w:pBdr>
                <w:top w:val="nil"/>
                <w:left w:val="nil"/>
                <w:bottom w:val="nil"/>
                <w:right w:val="nil"/>
                <w:between w:val="nil"/>
              </w:pBdr>
            </w:pPr>
            <w:r>
              <w:rPr>
                <w:sz w:val="18"/>
                <w:szCs w:val="18"/>
              </w:rPr>
              <w:t>I prodotti della ricerca conferiti dal personale permanente (profilo a) afferente all’Area 3 e all’Area 5 hanno ottenuto una valutazione non ottimale, collocando l’Area 3 del DISB alla posizione 79/82 istituzioni statali e l’Area 5 alla posizione 128/167. Per quanto riguarda il posizionamento rispetto al proprio quartile dimensionale, l’Area 3 si colloca in posizione 34/36 e l’Area 5 in posizione 47/58.</w:t>
            </w:r>
          </w:p>
          <w:p w14:paraId="7449DE2F" w14:textId="77777777" w:rsidR="00536E20" w:rsidRDefault="00536E20">
            <w:pPr>
              <w:rPr>
                <w:i/>
              </w:rPr>
            </w:pPr>
          </w:p>
        </w:tc>
      </w:tr>
    </w:tbl>
    <w:p w14:paraId="7449DE31" w14:textId="77777777" w:rsidR="00536E20" w:rsidRDefault="00536E20">
      <w:pPr>
        <w:jc w:val="left"/>
        <w:rPr>
          <w:rFonts w:ascii="Calibri" w:eastAsia="Calibri" w:hAnsi="Calibri" w:cs="Calibri"/>
          <w:b/>
          <w:u w:val="single"/>
        </w:rPr>
      </w:pPr>
    </w:p>
    <w:p w14:paraId="7449DE32" w14:textId="77777777" w:rsidR="00536E20" w:rsidRDefault="00F94014">
      <w:pPr>
        <w:jc w:val="left"/>
        <w:rPr>
          <w:rFonts w:ascii="Calibri" w:eastAsia="Calibri" w:hAnsi="Calibri" w:cs="Calibri"/>
          <w:b/>
          <w:u w:val="single"/>
        </w:rPr>
      </w:pPr>
      <w:r>
        <w:rPr>
          <w:rFonts w:ascii="Calibri" w:eastAsia="Calibri" w:hAnsi="Calibri" w:cs="Calibri"/>
          <w:b/>
          <w:u w:val="single"/>
        </w:rPr>
        <w:t>2.2. LA VALUTAZIONE DELLE AREE DEL DIPARTIMENTO - PROFILO b)</w:t>
      </w:r>
    </w:p>
    <w:p w14:paraId="7449DE33" w14:textId="77777777" w:rsidR="00536E20" w:rsidRDefault="00536E20">
      <w:pPr>
        <w:jc w:val="left"/>
        <w:rPr>
          <w:rFonts w:ascii="Calibri" w:eastAsia="Calibri" w:hAnsi="Calibri" w:cs="Calibri"/>
          <w:b/>
          <w:u w:val="single"/>
        </w:rPr>
      </w:pPr>
    </w:p>
    <w:p w14:paraId="7449DE34" w14:textId="77777777" w:rsidR="00536E20" w:rsidRDefault="00F94014">
      <w:pPr>
        <w:numPr>
          <w:ilvl w:val="0"/>
          <w:numId w:val="2"/>
        </w:numPr>
        <w:pBdr>
          <w:top w:val="nil"/>
          <w:left w:val="nil"/>
          <w:bottom w:val="nil"/>
          <w:right w:val="nil"/>
          <w:between w:val="nil"/>
        </w:pBdr>
        <w:spacing w:after="160" w:line="259" w:lineRule="auto"/>
        <w:ind w:left="284" w:hanging="284"/>
        <w:rPr>
          <w:rFonts w:ascii="Calibri" w:eastAsia="Calibri" w:hAnsi="Calibri" w:cs="Calibri"/>
          <w:b/>
        </w:rPr>
      </w:pPr>
      <w:r>
        <w:rPr>
          <w:rFonts w:ascii="Calibri" w:eastAsia="Calibri" w:hAnsi="Calibri" w:cs="Calibri"/>
          <w:b/>
        </w:rPr>
        <w:t xml:space="preserve"> LA VALUTAZIONE DEI PRODOTTI (Profilo b)</w:t>
      </w:r>
    </w:p>
    <w:tbl>
      <w:tblPr>
        <w:tblStyle w:val="aff5"/>
        <w:tblW w:w="9240" w:type="dxa"/>
        <w:tblInd w:w="0" w:type="dxa"/>
        <w:tblLayout w:type="fixed"/>
        <w:tblLook w:val="0400" w:firstRow="0" w:lastRow="0" w:firstColumn="0" w:lastColumn="0" w:noHBand="0" w:noVBand="1"/>
      </w:tblPr>
      <w:tblGrid>
        <w:gridCol w:w="493"/>
        <w:gridCol w:w="1857"/>
        <w:gridCol w:w="759"/>
        <w:gridCol w:w="641"/>
        <w:gridCol w:w="488"/>
        <w:gridCol w:w="1860"/>
        <w:gridCol w:w="759"/>
        <w:gridCol w:w="641"/>
        <w:gridCol w:w="418"/>
        <w:gridCol w:w="250"/>
        <w:gridCol w:w="537"/>
        <w:gridCol w:w="537"/>
      </w:tblGrid>
      <w:tr w:rsidR="00536E20" w14:paraId="7449DE3B" w14:textId="77777777">
        <w:trPr>
          <w:trHeight w:val="300"/>
        </w:trPr>
        <w:tc>
          <w:tcPr>
            <w:tcW w:w="496" w:type="dxa"/>
            <w:tcBorders>
              <w:top w:val="nil"/>
              <w:left w:val="nil"/>
              <w:bottom w:val="nil"/>
              <w:right w:val="nil"/>
            </w:tcBorders>
            <w:shd w:val="clear" w:color="auto" w:fill="auto"/>
            <w:vAlign w:val="bottom"/>
          </w:tcPr>
          <w:p w14:paraId="7449DE35" w14:textId="77777777" w:rsidR="00536E20" w:rsidRDefault="00536E20">
            <w:pPr>
              <w:jc w:val="left"/>
              <w:rPr>
                <w:rFonts w:ascii="Times New Roman" w:eastAsia="Times New Roman" w:hAnsi="Times New Roman" w:cs="Times New Roman"/>
                <w:sz w:val="24"/>
              </w:rPr>
            </w:pPr>
          </w:p>
        </w:tc>
        <w:tc>
          <w:tcPr>
            <w:tcW w:w="377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49DE36" w14:textId="77777777" w:rsidR="00536E20" w:rsidRDefault="00F94014">
            <w:pPr>
              <w:jc w:val="center"/>
              <w:rPr>
                <w:b/>
                <w:sz w:val="18"/>
                <w:szCs w:val="18"/>
              </w:rPr>
            </w:pPr>
            <w:r>
              <w:rPr>
                <w:b/>
                <w:sz w:val="18"/>
                <w:szCs w:val="18"/>
              </w:rPr>
              <w:t>VQR 2015-2019 - ATENEO</w:t>
            </w:r>
          </w:p>
        </w:tc>
        <w:tc>
          <w:tcPr>
            <w:tcW w:w="3708" w:type="dxa"/>
            <w:gridSpan w:val="4"/>
            <w:tcBorders>
              <w:top w:val="single" w:sz="4" w:space="0" w:color="000000"/>
              <w:left w:val="nil"/>
              <w:bottom w:val="single" w:sz="4" w:space="0" w:color="000000"/>
              <w:right w:val="single" w:sz="4" w:space="0" w:color="000000"/>
            </w:tcBorders>
            <w:shd w:val="clear" w:color="auto" w:fill="auto"/>
            <w:vAlign w:val="center"/>
          </w:tcPr>
          <w:p w14:paraId="7449DE37" w14:textId="77777777" w:rsidR="00536E20" w:rsidRDefault="00F94014">
            <w:pPr>
              <w:jc w:val="center"/>
              <w:rPr>
                <w:b/>
                <w:sz w:val="18"/>
                <w:szCs w:val="18"/>
              </w:rPr>
            </w:pPr>
            <w:r>
              <w:rPr>
                <w:b/>
                <w:sz w:val="18"/>
                <w:szCs w:val="18"/>
              </w:rPr>
              <w:t>VQR 2015-2019 - DISB</w:t>
            </w:r>
          </w:p>
        </w:tc>
        <w:tc>
          <w:tcPr>
            <w:tcW w:w="180" w:type="dxa"/>
            <w:tcBorders>
              <w:top w:val="nil"/>
              <w:left w:val="nil"/>
              <w:bottom w:val="nil"/>
              <w:right w:val="nil"/>
            </w:tcBorders>
            <w:shd w:val="clear" w:color="auto" w:fill="auto"/>
            <w:vAlign w:val="bottom"/>
          </w:tcPr>
          <w:p w14:paraId="7449DE38" w14:textId="77777777" w:rsidR="00536E20" w:rsidRDefault="00536E20">
            <w:pPr>
              <w:jc w:val="center"/>
              <w:rPr>
                <w:b/>
                <w:sz w:val="18"/>
                <w:szCs w:val="18"/>
              </w:rPr>
            </w:pPr>
          </w:p>
        </w:tc>
        <w:tc>
          <w:tcPr>
            <w:tcW w:w="540" w:type="dxa"/>
            <w:tcBorders>
              <w:top w:val="nil"/>
              <w:left w:val="nil"/>
              <w:bottom w:val="nil"/>
              <w:right w:val="nil"/>
            </w:tcBorders>
            <w:shd w:val="clear" w:color="auto" w:fill="auto"/>
            <w:vAlign w:val="bottom"/>
          </w:tcPr>
          <w:p w14:paraId="7449DE39" w14:textId="77777777" w:rsidR="00536E20" w:rsidRDefault="00536E20">
            <w:pPr>
              <w:jc w:val="left"/>
              <w:rPr>
                <w:rFonts w:ascii="Times New Roman" w:eastAsia="Times New Roman" w:hAnsi="Times New Roman" w:cs="Times New Roman"/>
              </w:rPr>
            </w:pPr>
          </w:p>
        </w:tc>
        <w:tc>
          <w:tcPr>
            <w:tcW w:w="540" w:type="dxa"/>
            <w:tcBorders>
              <w:top w:val="nil"/>
              <w:left w:val="nil"/>
              <w:bottom w:val="nil"/>
              <w:right w:val="nil"/>
            </w:tcBorders>
            <w:shd w:val="clear" w:color="auto" w:fill="auto"/>
            <w:vAlign w:val="bottom"/>
          </w:tcPr>
          <w:p w14:paraId="7449DE3A" w14:textId="77777777" w:rsidR="00536E20" w:rsidRDefault="00536E20">
            <w:pPr>
              <w:jc w:val="left"/>
              <w:rPr>
                <w:rFonts w:ascii="Times New Roman" w:eastAsia="Times New Roman" w:hAnsi="Times New Roman" w:cs="Times New Roman"/>
              </w:rPr>
            </w:pPr>
          </w:p>
        </w:tc>
      </w:tr>
      <w:tr w:rsidR="00536E20" w14:paraId="7449DE48" w14:textId="77777777">
        <w:trPr>
          <w:trHeight w:val="720"/>
        </w:trPr>
        <w:tc>
          <w:tcPr>
            <w:tcW w:w="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E3C" w14:textId="77777777" w:rsidR="00536E20" w:rsidRDefault="00F94014">
            <w:pPr>
              <w:jc w:val="center"/>
              <w:rPr>
                <w:b/>
                <w:sz w:val="18"/>
                <w:szCs w:val="18"/>
              </w:rPr>
            </w:pPr>
            <w:r>
              <w:rPr>
                <w:b/>
                <w:sz w:val="18"/>
                <w:szCs w:val="18"/>
              </w:rPr>
              <w:t>Area</w:t>
            </w:r>
          </w:p>
        </w:tc>
        <w:tc>
          <w:tcPr>
            <w:tcW w:w="1875" w:type="dxa"/>
            <w:tcBorders>
              <w:top w:val="nil"/>
              <w:left w:val="nil"/>
              <w:bottom w:val="single" w:sz="4" w:space="0" w:color="000000"/>
              <w:right w:val="single" w:sz="4" w:space="0" w:color="000000"/>
            </w:tcBorders>
            <w:shd w:val="clear" w:color="auto" w:fill="auto"/>
            <w:vAlign w:val="center"/>
          </w:tcPr>
          <w:p w14:paraId="7449DE3D" w14:textId="77777777" w:rsidR="00536E20" w:rsidRDefault="00F94014">
            <w:pPr>
              <w:jc w:val="center"/>
              <w:rPr>
                <w:b/>
                <w:sz w:val="18"/>
                <w:szCs w:val="18"/>
              </w:rPr>
            </w:pPr>
            <w:r>
              <w:rPr>
                <w:b/>
                <w:sz w:val="18"/>
                <w:szCs w:val="18"/>
              </w:rPr>
              <w:t>Somma punteggi (v)</w:t>
            </w:r>
          </w:p>
        </w:tc>
        <w:tc>
          <w:tcPr>
            <w:tcW w:w="765" w:type="dxa"/>
            <w:tcBorders>
              <w:top w:val="nil"/>
              <w:left w:val="nil"/>
              <w:bottom w:val="single" w:sz="4" w:space="0" w:color="000000"/>
              <w:right w:val="single" w:sz="4" w:space="0" w:color="000000"/>
            </w:tcBorders>
            <w:shd w:val="clear" w:color="auto" w:fill="auto"/>
            <w:vAlign w:val="center"/>
          </w:tcPr>
          <w:p w14:paraId="7449DE3E" w14:textId="77777777" w:rsidR="00536E20" w:rsidRDefault="00F94014">
            <w:pPr>
              <w:jc w:val="center"/>
              <w:rPr>
                <w:b/>
                <w:sz w:val="18"/>
                <w:szCs w:val="18"/>
              </w:rPr>
            </w:pPr>
            <w:r>
              <w:rPr>
                <w:b/>
                <w:sz w:val="18"/>
                <w:szCs w:val="18"/>
              </w:rPr>
              <w:t># Prodotti attesi (n)</w:t>
            </w:r>
          </w:p>
        </w:tc>
        <w:tc>
          <w:tcPr>
            <w:tcW w:w="645" w:type="dxa"/>
            <w:tcBorders>
              <w:top w:val="nil"/>
              <w:left w:val="nil"/>
              <w:bottom w:val="single" w:sz="4" w:space="0" w:color="000000"/>
              <w:right w:val="single" w:sz="4" w:space="0" w:color="000000"/>
            </w:tcBorders>
            <w:shd w:val="clear" w:color="auto" w:fill="auto"/>
            <w:vAlign w:val="center"/>
          </w:tcPr>
          <w:p w14:paraId="7449DE3F" w14:textId="77777777" w:rsidR="00536E20" w:rsidRDefault="00F94014">
            <w:pPr>
              <w:jc w:val="center"/>
              <w:rPr>
                <w:b/>
                <w:sz w:val="18"/>
                <w:szCs w:val="18"/>
              </w:rPr>
            </w:pPr>
            <w:r>
              <w:rPr>
                <w:b/>
                <w:sz w:val="18"/>
                <w:szCs w:val="18"/>
              </w:rPr>
              <w:t>Voto medio (I=v/n)</w:t>
            </w:r>
          </w:p>
        </w:tc>
        <w:tc>
          <w:tcPr>
            <w:tcW w:w="491" w:type="dxa"/>
            <w:tcBorders>
              <w:top w:val="nil"/>
              <w:left w:val="nil"/>
              <w:bottom w:val="single" w:sz="4" w:space="0" w:color="000000"/>
              <w:right w:val="single" w:sz="4" w:space="0" w:color="000000"/>
            </w:tcBorders>
            <w:shd w:val="clear" w:color="auto" w:fill="auto"/>
            <w:vAlign w:val="center"/>
          </w:tcPr>
          <w:p w14:paraId="7449DE40" w14:textId="77777777" w:rsidR="00536E20" w:rsidRDefault="00F94014">
            <w:pPr>
              <w:jc w:val="center"/>
              <w:rPr>
                <w:b/>
                <w:sz w:val="18"/>
                <w:szCs w:val="18"/>
              </w:rPr>
            </w:pPr>
            <w:r>
              <w:rPr>
                <w:b/>
                <w:sz w:val="18"/>
                <w:szCs w:val="18"/>
              </w:rPr>
              <w:t>R2</w:t>
            </w:r>
          </w:p>
        </w:tc>
        <w:tc>
          <w:tcPr>
            <w:tcW w:w="1878" w:type="dxa"/>
            <w:tcBorders>
              <w:top w:val="nil"/>
              <w:left w:val="nil"/>
              <w:bottom w:val="single" w:sz="4" w:space="0" w:color="000000"/>
              <w:right w:val="single" w:sz="4" w:space="0" w:color="000000"/>
            </w:tcBorders>
            <w:shd w:val="clear" w:color="auto" w:fill="auto"/>
            <w:vAlign w:val="center"/>
          </w:tcPr>
          <w:p w14:paraId="7449DE41" w14:textId="77777777" w:rsidR="00536E20" w:rsidRDefault="00F94014">
            <w:pPr>
              <w:jc w:val="center"/>
              <w:rPr>
                <w:b/>
                <w:sz w:val="18"/>
                <w:szCs w:val="18"/>
              </w:rPr>
            </w:pPr>
            <w:r>
              <w:rPr>
                <w:b/>
                <w:sz w:val="18"/>
                <w:szCs w:val="18"/>
              </w:rPr>
              <w:t>Somma punteggi (v)</w:t>
            </w:r>
          </w:p>
        </w:tc>
        <w:tc>
          <w:tcPr>
            <w:tcW w:w="765" w:type="dxa"/>
            <w:tcBorders>
              <w:top w:val="nil"/>
              <w:left w:val="nil"/>
              <w:bottom w:val="single" w:sz="4" w:space="0" w:color="000000"/>
              <w:right w:val="single" w:sz="4" w:space="0" w:color="000000"/>
            </w:tcBorders>
            <w:shd w:val="clear" w:color="auto" w:fill="auto"/>
            <w:vAlign w:val="center"/>
          </w:tcPr>
          <w:p w14:paraId="7449DE42" w14:textId="77777777" w:rsidR="00536E20" w:rsidRDefault="00F94014">
            <w:pPr>
              <w:jc w:val="center"/>
              <w:rPr>
                <w:b/>
                <w:sz w:val="18"/>
                <w:szCs w:val="18"/>
              </w:rPr>
            </w:pPr>
            <w:r>
              <w:rPr>
                <w:b/>
                <w:sz w:val="18"/>
                <w:szCs w:val="18"/>
              </w:rPr>
              <w:t># Prodotti attesi (n)</w:t>
            </w:r>
          </w:p>
        </w:tc>
        <w:tc>
          <w:tcPr>
            <w:tcW w:w="645" w:type="dxa"/>
            <w:tcBorders>
              <w:top w:val="nil"/>
              <w:left w:val="nil"/>
              <w:bottom w:val="single" w:sz="4" w:space="0" w:color="000000"/>
              <w:right w:val="single" w:sz="4" w:space="0" w:color="000000"/>
            </w:tcBorders>
            <w:shd w:val="clear" w:color="auto" w:fill="auto"/>
            <w:vAlign w:val="center"/>
          </w:tcPr>
          <w:p w14:paraId="7449DE43" w14:textId="77777777" w:rsidR="00536E20" w:rsidRDefault="00F94014">
            <w:pPr>
              <w:jc w:val="center"/>
              <w:rPr>
                <w:b/>
                <w:sz w:val="18"/>
                <w:szCs w:val="18"/>
              </w:rPr>
            </w:pPr>
            <w:r>
              <w:rPr>
                <w:b/>
                <w:sz w:val="18"/>
                <w:szCs w:val="18"/>
              </w:rPr>
              <w:t>Voto medio (I=v/n)</w:t>
            </w:r>
          </w:p>
        </w:tc>
        <w:tc>
          <w:tcPr>
            <w:tcW w:w="420" w:type="dxa"/>
            <w:tcBorders>
              <w:top w:val="nil"/>
              <w:left w:val="nil"/>
              <w:bottom w:val="single" w:sz="4" w:space="0" w:color="000000"/>
              <w:right w:val="single" w:sz="4" w:space="0" w:color="000000"/>
            </w:tcBorders>
            <w:shd w:val="clear" w:color="auto" w:fill="auto"/>
            <w:vAlign w:val="center"/>
          </w:tcPr>
          <w:p w14:paraId="7449DE44" w14:textId="77777777" w:rsidR="00536E20" w:rsidRDefault="00F94014">
            <w:pPr>
              <w:jc w:val="center"/>
              <w:rPr>
                <w:b/>
                <w:sz w:val="18"/>
                <w:szCs w:val="18"/>
              </w:rPr>
            </w:pPr>
            <w:r>
              <w:rPr>
                <w:b/>
                <w:sz w:val="18"/>
                <w:szCs w:val="18"/>
              </w:rPr>
              <w:t>R2</w:t>
            </w:r>
          </w:p>
        </w:tc>
        <w:tc>
          <w:tcPr>
            <w:tcW w:w="180" w:type="dxa"/>
            <w:tcBorders>
              <w:top w:val="nil"/>
              <w:left w:val="nil"/>
              <w:bottom w:val="nil"/>
              <w:right w:val="nil"/>
            </w:tcBorders>
            <w:shd w:val="clear" w:color="auto" w:fill="auto"/>
            <w:vAlign w:val="bottom"/>
          </w:tcPr>
          <w:p w14:paraId="7449DE45" w14:textId="77777777" w:rsidR="00536E20" w:rsidRDefault="00536E20">
            <w:pPr>
              <w:jc w:val="center"/>
              <w:rPr>
                <w:b/>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E46" w14:textId="77777777" w:rsidR="00536E20" w:rsidRDefault="00F94014">
            <w:pPr>
              <w:jc w:val="center"/>
              <w:rPr>
                <w:b/>
                <w:sz w:val="18"/>
                <w:szCs w:val="18"/>
              </w:rPr>
            </w:pPr>
            <w:r>
              <w:rPr>
                <w:b/>
                <w:sz w:val="18"/>
                <w:szCs w:val="18"/>
              </w:rPr>
              <w:t>Delta I</w:t>
            </w:r>
          </w:p>
        </w:tc>
        <w:tc>
          <w:tcPr>
            <w:tcW w:w="540" w:type="dxa"/>
            <w:tcBorders>
              <w:top w:val="single" w:sz="4" w:space="0" w:color="000000"/>
              <w:left w:val="nil"/>
              <w:bottom w:val="single" w:sz="4" w:space="0" w:color="000000"/>
              <w:right w:val="single" w:sz="4" w:space="0" w:color="000000"/>
            </w:tcBorders>
            <w:shd w:val="clear" w:color="auto" w:fill="auto"/>
            <w:vAlign w:val="center"/>
          </w:tcPr>
          <w:p w14:paraId="7449DE47" w14:textId="77777777" w:rsidR="00536E20" w:rsidRDefault="00F94014">
            <w:pPr>
              <w:jc w:val="center"/>
              <w:rPr>
                <w:b/>
                <w:sz w:val="18"/>
                <w:szCs w:val="18"/>
              </w:rPr>
            </w:pPr>
            <w:r>
              <w:rPr>
                <w:b/>
                <w:sz w:val="18"/>
                <w:szCs w:val="18"/>
              </w:rPr>
              <w:t>Delta R2</w:t>
            </w:r>
          </w:p>
        </w:tc>
      </w:tr>
      <w:tr w:rsidR="00536E20" w14:paraId="7449DE55" w14:textId="77777777">
        <w:trPr>
          <w:trHeight w:val="300"/>
        </w:trPr>
        <w:tc>
          <w:tcPr>
            <w:tcW w:w="496" w:type="dxa"/>
            <w:tcBorders>
              <w:top w:val="nil"/>
              <w:left w:val="single" w:sz="4" w:space="0" w:color="000000"/>
              <w:bottom w:val="single" w:sz="4" w:space="0" w:color="000000"/>
              <w:right w:val="single" w:sz="4" w:space="0" w:color="000000"/>
            </w:tcBorders>
            <w:shd w:val="clear" w:color="auto" w:fill="auto"/>
            <w:vAlign w:val="center"/>
          </w:tcPr>
          <w:p w14:paraId="7449DE49" w14:textId="77777777" w:rsidR="00536E20" w:rsidRDefault="00F94014">
            <w:pPr>
              <w:jc w:val="right"/>
              <w:rPr>
                <w:b/>
                <w:sz w:val="16"/>
                <w:szCs w:val="16"/>
              </w:rPr>
            </w:pPr>
            <w:r>
              <w:rPr>
                <w:b/>
                <w:sz w:val="16"/>
                <w:szCs w:val="16"/>
              </w:rPr>
              <w:t>3</w:t>
            </w:r>
          </w:p>
        </w:tc>
        <w:tc>
          <w:tcPr>
            <w:tcW w:w="1875" w:type="dxa"/>
            <w:tcBorders>
              <w:top w:val="nil"/>
              <w:left w:val="nil"/>
              <w:bottom w:val="single" w:sz="4" w:space="0" w:color="000000"/>
              <w:right w:val="single" w:sz="4" w:space="0" w:color="000000"/>
            </w:tcBorders>
            <w:shd w:val="clear" w:color="auto" w:fill="auto"/>
            <w:vAlign w:val="center"/>
          </w:tcPr>
          <w:p w14:paraId="7449DE4A" w14:textId="77777777" w:rsidR="00536E20" w:rsidRDefault="00F94014">
            <w:pPr>
              <w:jc w:val="right"/>
              <w:rPr>
                <w:sz w:val="16"/>
                <w:szCs w:val="16"/>
              </w:rPr>
            </w:pPr>
            <w:r>
              <w:rPr>
                <w:sz w:val="16"/>
                <w:szCs w:val="16"/>
              </w:rPr>
              <w:t>40,8</w:t>
            </w:r>
          </w:p>
        </w:tc>
        <w:tc>
          <w:tcPr>
            <w:tcW w:w="765" w:type="dxa"/>
            <w:tcBorders>
              <w:top w:val="nil"/>
              <w:left w:val="nil"/>
              <w:bottom w:val="single" w:sz="4" w:space="0" w:color="000000"/>
              <w:right w:val="single" w:sz="4" w:space="0" w:color="000000"/>
            </w:tcBorders>
            <w:shd w:val="clear" w:color="auto" w:fill="auto"/>
            <w:vAlign w:val="center"/>
          </w:tcPr>
          <w:p w14:paraId="7449DE4B" w14:textId="77777777" w:rsidR="00536E20" w:rsidRDefault="00F94014">
            <w:pPr>
              <w:jc w:val="right"/>
              <w:rPr>
                <w:sz w:val="16"/>
                <w:szCs w:val="16"/>
              </w:rPr>
            </w:pPr>
            <w:r>
              <w:rPr>
                <w:sz w:val="16"/>
                <w:szCs w:val="16"/>
              </w:rPr>
              <w:t>54</w:t>
            </w:r>
          </w:p>
        </w:tc>
        <w:tc>
          <w:tcPr>
            <w:tcW w:w="645" w:type="dxa"/>
            <w:tcBorders>
              <w:top w:val="nil"/>
              <w:left w:val="nil"/>
              <w:bottom w:val="single" w:sz="4" w:space="0" w:color="000000"/>
              <w:right w:val="single" w:sz="4" w:space="0" w:color="000000"/>
            </w:tcBorders>
            <w:shd w:val="clear" w:color="auto" w:fill="auto"/>
            <w:vAlign w:val="center"/>
          </w:tcPr>
          <w:p w14:paraId="7449DE4C" w14:textId="77777777" w:rsidR="00536E20" w:rsidRDefault="00F94014">
            <w:pPr>
              <w:jc w:val="right"/>
              <w:rPr>
                <w:sz w:val="16"/>
                <w:szCs w:val="16"/>
              </w:rPr>
            </w:pPr>
            <w:r>
              <w:rPr>
                <w:sz w:val="16"/>
                <w:szCs w:val="16"/>
              </w:rPr>
              <w:t>0,76</w:t>
            </w:r>
          </w:p>
        </w:tc>
        <w:tc>
          <w:tcPr>
            <w:tcW w:w="491" w:type="dxa"/>
            <w:tcBorders>
              <w:top w:val="nil"/>
              <w:left w:val="nil"/>
              <w:bottom w:val="single" w:sz="4" w:space="0" w:color="000000"/>
              <w:right w:val="single" w:sz="4" w:space="0" w:color="000000"/>
            </w:tcBorders>
            <w:shd w:val="clear" w:color="auto" w:fill="auto"/>
            <w:vAlign w:val="center"/>
          </w:tcPr>
          <w:p w14:paraId="7449DE4D" w14:textId="77777777" w:rsidR="00536E20" w:rsidRDefault="00F94014">
            <w:pPr>
              <w:jc w:val="right"/>
              <w:rPr>
                <w:sz w:val="16"/>
                <w:szCs w:val="16"/>
              </w:rPr>
            </w:pPr>
            <w:r>
              <w:rPr>
                <w:sz w:val="16"/>
                <w:szCs w:val="16"/>
              </w:rPr>
              <w:t>0,89</w:t>
            </w:r>
          </w:p>
        </w:tc>
        <w:tc>
          <w:tcPr>
            <w:tcW w:w="1878" w:type="dxa"/>
            <w:tcBorders>
              <w:top w:val="nil"/>
              <w:left w:val="nil"/>
              <w:bottom w:val="single" w:sz="4" w:space="0" w:color="000000"/>
              <w:right w:val="single" w:sz="4" w:space="0" w:color="000000"/>
            </w:tcBorders>
            <w:shd w:val="clear" w:color="auto" w:fill="auto"/>
            <w:vAlign w:val="center"/>
          </w:tcPr>
          <w:p w14:paraId="7449DE4E" w14:textId="77777777" w:rsidR="00536E20" w:rsidRDefault="00F94014">
            <w:pPr>
              <w:jc w:val="right"/>
              <w:rPr>
                <w:sz w:val="16"/>
                <w:szCs w:val="16"/>
              </w:rPr>
            </w:pPr>
            <w:r>
              <w:rPr>
                <w:sz w:val="16"/>
                <w:szCs w:val="16"/>
              </w:rPr>
              <w:t>30,6</w:t>
            </w:r>
          </w:p>
        </w:tc>
        <w:tc>
          <w:tcPr>
            <w:tcW w:w="765" w:type="dxa"/>
            <w:tcBorders>
              <w:top w:val="nil"/>
              <w:left w:val="nil"/>
              <w:bottom w:val="single" w:sz="4" w:space="0" w:color="000000"/>
              <w:right w:val="single" w:sz="4" w:space="0" w:color="000000"/>
            </w:tcBorders>
            <w:shd w:val="clear" w:color="auto" w:fill="auto"/>
            <w:vAlign w:val="center"/>
          </w:tcPr>
          <w:p w14:paraId="7449DE4F" w14:textId="77777777" w:rsidR="00536E20" w:rsidRDefault="00F94014">
            <w:pPr>
              <w:jc w:val="right"/>
              <w:rPr>
                <w:sz w:val="16"/>
                <w:szCs w:val="16"/>
              </w:rPr>
            </w:pPr>
            <w:r>
              <w:rPr>
                <w:sz w:val="16"/>
                <w:szCs w:val="16"/>
              </w:rPr>
              <w:t>40</w:t>
            </w:r>
          </w:p>
        </w:tc>
        <w:tc>
          <w:tcPr>
            <w:tcW w:w="645" w:type="dxa"/>
            <w:tcBorders>
              <w:top w:val="nil"/>
              <w:left w:val="nil"/>
              <w:bottom w:val="single" w:sz="4" w:space="0" w:color="000000"/>
              <w:right w:val="single" w:sz="4" w:space="0" w:color="000000"/>
            </w:tcBorders>
            <w:shd w:val="clear" w:color="auto" w:fill="auto"/>
            <w:vAlign w:val="center"/>
          </w:tcPr>
          <w:p w14:paraId="7449DE50" w14:textId="77777777" w:rsidR="00536E20" w:rsidRDefault="00F94014">
            <w:pPr>
              <w:jc w:val="right"/>
              <w:rPr>
                <w:sz w:val="16"/>
                <w:szCs w:val="16"/>
              </w:rPr>
            </w:pPr>
            <w:r>
              <w:rPr>
                <w:sz w:val="16"/>
                <w:szCs w:val="16"/>
              </w:rPr>
              <w:t>0,77</w:t>
            </w:r>
          </w:p>
        </w:tc>
        <w:tc>
          <w:tcPr>
            <w:tcW w:w="420" w:type="dxa"/>
            <w:tcBorders>
              <w:top w:val="nil"/>
              <w:left w:val="nil"/>
              <w:bottom w:val="single" w:sz="4" w:space="0" w:color="000000"/>
              <w:right w:val="single" w:sz="4" w:space="0" w:color="000000"/>
            </w:tcBorders>
            <w:shd w:val="clear" w:color="auto" w:fill="auto"/>
            <w:vAlign w:val="center"/>
          </w:tcPr>
          <w:p w14:paraId="7449DE51" w14:textId="77777777" w:rsidR="00536E20" w:rsidRDefault="00F94014">
            <w:pPr>
              <w:jc w:val="right"/>
              <w:rPr>
                <w:sz w:val="16"/>
                <w:szCs w:val="16"/>
              </w:rPr>
            </w:pPr>
            <w:r>
              <w:rPr>
                <w:sz w:val="16"/>
                <w:szCs w:val="16"/>
              </w:rPr>
              <w:t>0,90</w:t>
            </w:r>
          </w:p>
        </w:tc>
        <w:tc>
          <w:tcPr>
            <w:tcW w:w="180" w:type="dxa"/>
            <w:tcBorders>
              <w:top w:val="nil"/>
              <w:left w:val="nil"/>
              <w:bottom w:val="nil"/>
              <w:right w:val="nil"/>
            </w:tcBorders>
            <w:shd w:val="clear" w:color="auto" w:fill="auto"/>
            <w:vAlign w:val="bottom"/>
          </w:tcPr>
          <w:p w14:paraId="7449DE52" w14:textId="77777777" w:rsidR="00536E20" w:rsidRDefault="00536E20">
            <w:pPr>
              <w:jc w:val="right"/>
              <w:rPr>
                <w:sz w:val="16"/>
                <w:szCs w:val="16"/>
              </w:rPr>
            </w:pPr>
          </w:p>
        </w:tc>
        <w:tc>
          <w:tcPr>
            <w:tcW w:w="540"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7449DE53" w14:textId="77777777" w:rsidR="00536E20" w:rsidRDefault="00F94014">
            <w:pPr>
              <w:jc w:val="right"/>
              <w:rPr>
                <w:color w:val="006100"/>
                <w:sz w:val="16"/>
                <w:szCs w:val="16"/>
              </w:rPr>
            </w:pPr>
            <w:r>
              <w:rPr>
                <w:color w:val="006100"/>
                <w:sz w:val="16"/>
                <w:szCs w:val="16"/>
              </w:rPr>
              <w:t>0,01</w:t>
            </w:r>
          </w:p>
        </w:tc>
        <w:tc>
          <w:tcPr>
            <w:tcW w:w="540"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7449DE54" w14:textId="77777777" w:rsidR="00536E20" w:rsidRDefault="00F94014">
            <w:pPr>
              <w:jc w:val="right"/>
              <w:rPr>
                <w:color w:val="006100"/>
                <w:sz w:val="16"/>
                <w:szCs w:val="16"/>
              </w:rPr>
            </w:pPr>
            <w:r>
              <w:rPr>
                <w:color w:val="006100"/>
                <w:sz w:val="16"/>
                <w:szCs w:val="16"/>
              </w:rPr>
              <w:t>0,01</w:t>
            </w:r>
          </w:p>
        </w:tc>
      </w:tr>
      <w:tr w:rsidR="00536E20" w14:paraId="7449DE62" w14:textId="77777777">
        <w:trPr>
          <w:trHeight w:val="300"/>
        </w:trPr>
        <w:tc>
          <w:tcPr>
            <w:tcW w:w="496" w:type="dxa"/>
            <w:tcBorders>
              <w:top w:val="nil"/>
              <w:left w:val="single" w:sz="4" w:space="0" w:color="000000"/>
              <w:bottom w:val="single" w:sz="4" w:space="0" w:color="000000"/>
              <w:right w:val="single" w:sz="4" w:space="0" w:color="000000"/>
            </w:tcBorders>
            <w:shd w:val="clear" w:color="auto" w:fill="auto"/>
            <w:vAlign w:val="center"/>
          </w:tcPr>
          <w:p w14:paraId="7449DE56" w14:textId="77777777" w:rsidR="00536E20" w:rsidRDefault="00F94014">
            <w:pPr>
              <w:jc w:val="right"/>
              <w:rPr>
                <w:b/>
                <w:sz w:val="16"/>
                <w:szCs w:val="16"/>
              </w:rPr>
            </w:pPr>
            <w:r>
              <w:rPr>
                <w:b/>
                <w:sz w:val="16"/>
                <w:szCs w:val="16"/>
              </w:rPr>
              <w:t>5</w:t>
            </w:r>
          </w:p>
        </w:tc>
        <w:tc>
          <w:tcPr>
            <w:tcW w:w="1875" w:type="dxa"/>
            <w:tcBorders>
              <w:top w:val="nil"/>
              <w:left w:val="nil"/>
              <w:bottom w:val="single" w:sz="4" w:space="0" w:color="000000"/>
              <w:right w:val="single" w:sz="4" w:space="0" w:color="000000"/>
            </w:tcBorders>
            <w:shd w:val="clear" w:color="auto" w:fill="auto"/>
            <w:vAlign w:val="center"/>
          </w:tcPr>
          <w:p w14:paraId="7449DE57" w14:textId="77777777" w:rsidR="00536E20" w:rsidRDefault="00F94014">
            <w:pPr>
              <w:jc w:val="right"/>
              <w:rPr>
                <w:sz w:val="16"/>
                <w:szCs w:val="16"/>
              </w:rPr>
            </w:pPr>
            <w:r>
              <w:rPr>
                <w:sz w:val="16"/>
                <w:szCs w:val="16"/>
              </w:rPr>
              <w:t>39,8</w:t>
            </w:r>
          </w:p>
        </w:tc>
        <w:tc>
          <w:tcPr>
            <w:tcW w:w="765" w:type="dxa"/>
            <w:tcBorders>
              <w:top w:val="nil"/>
              <w:left w:val="nil"/>
              <w:bottom w:val="single" w:sz="4" w:space="0" w:color="000000"/>
              <w:right w:val="single" w:sz="4" w:space="0" w:color="000000"/>
            </w:tcBorders>
            <w:shd w:val="clear" w:color="auto" w:fill="auto"/>
            <w:vAlign w:val="center"/>
          </w:tcPr>
          <w:p w14:paraId="7449DE58" w14:textId="77777777" w:rsidR="00536E20" w:rsidRDefault="00F94014">
            <w:pPr>
              <w:jc w:val="right"/>
              <w:rPr>
                <w:sz w:val="16"/>
                <w:szCs w:val="16"/>
              </w:rPr>
            </w:pPr>
            <w:r>
              <w:rPr>
                <w:sz w:val="16"/>
                <w:szCs w:val="16"/>
              </w:rPr>
              <w:t>55</w:t>
            </w:r>
          </w:p>
        </w:tc>
        <w:tc>
          <w:tcPr>
            <w:tcW w:w="645" w:type="dxa"/>
            <w:tcBorders>
              <w:top w:val="nil"/>
              <w:left w:val="nil"/>
              <w:bottom w:val="single" w:sz="4" w:space="0" w:color="000000"/>
              <w:right w:val="single" w:sz="4" w:space="0" w:color="000000"/>
            </w:tcBorders>
            <w:shd w:val="clear" w:color="auto" w:fill="auto"/>
            <w:vAlign w:val="center"/>
          </w:tcPr>
          <w:p w14:paraId="7449DE59" w14:textId="77777777" w:rsidR="00536E20" w:rsidRDefault="00F94014">
            <w:pPr>
              <w:jc w:val="right"/>
              <w:rPr>
                <w:sz w:val="16"/>
                <w:szCs w:val="16"/>
              </w:rPr>
            </w:pPr>
            <w:r>
              <w:rPr>
                <w:sz w:val="16"/>
                <w:szCs w:val="16"/>
              </w:rPr>
              <w:t>0,72</w:t>
            </w:r>
          </w:p>
        </w:tc>
        <w:tc>
          <w:tcPr>
            <w:tcW w:w="491" w:type="dxa"/>
            <w:tcBorders>
              <w:top w:val="nil"/>
              <w:left w:val="nil"/>
              <w:bottom w:val="single" w:sz="4" w:space="0" w:color="000000"/>
              <w:right w:val="single" w:sz="4" w:space="0" w:color="000000"/>
            </w:tcBorders>
            <w:shd w:val="clear" w:color="auto" w:fill="auto"/>
            <w:vAlign w:val="center"/>
          </w:tcPr>
          <w:p w14:paraId="7449DE5A" w14:textId="77777777" w:rsidR="00536E20" w:rsidRDefault="00F94014">
            <w:pPr>
              <w:jc w:val="right"/>
              <w:rPr>
                <w:sz w:val="16"/>
                <w:szCs w:val="16"/>
              </w:rPr>
            </w:pPr>
            <w:r>
              <w:rPr>
                <w:sz w:val="16"/>
                <w:szCs w:val="16"/>
              </w:rPr>
              <w:t>0,89</w:t>
            </w:r>
          </w:p>
        </w:tc>
        <w:tc>
          <w:tcPr>
            <w:tcW w:w="1878" w:type="dxa"/>
            <w:tcBorders>
              <w:top w:val="nil"/>
              <w:left w:val="nil"/>
              <w:bottom w:val="single" w:sz="4" w:space="0" w:color="000000"/>
              <w:right w:val="single" w:sz="4" w:space="0" w:color="000000"/>
            </w:tcBorders>
            <w:shd w:val="clear" w:color="auto" w:fill="auto"/>
            <w:vAlign w:val="center"/>
          </w:tcPr>
          <w:p w14:paraId="7449DE5B" w14:textId="77777777" w:rsidR="00536E20" w:rsidRDefault="00F94014">
            <w:pPr>
              <w:jc w:val="right"/>
              <w:rPr>
                <w:sz w:val="16"/>
                <w:szCs w:val="16"/>
              </w:rPr>
            </w:pPr>
            <w:r>
              <w:rPr>
                <w:sz w:val="16"/>
                <w:szCs w:val="16"/>
              </w:rPr>
              <w:t>39,8</w:t>
            </w:r>
          </w:p>
        </w:tc>
        <w:tc>
          <w:tcPr>
            <w:tcW w:w="765" w:type="dxa"/>
            <w:tcBorders>
              <w:top w:val="nil"/>
              <w:left w:val="nil"/>
              <w:bottom w:val="single" w:sz="4" w:space="0" w:color="000000"/>
              <w:right w:val="single" w:sz="4" w:space="0" w:color="000000"/>
            </w:tcBorders>
            <w:shd w:val="clear" w:color="auto" w:fill="auto"/>
            <w:vAlign w:val="center"/>
          </w:tcPr>
          <w:p w14:paraId="7449DE5C" w14:textId="77777777" w:rsidR="00536E20" w:rsidRDefault="00F94014">
            <w:pPr>
              <w:jc w:val="right"/>
              <w:rPr>
                <w:sz w:val="16"/>
                <w:szCs w:val="16"/>
              </w:rPr>
            </w:pPr>
            <w:r>
              <w:rPr>
                <w:sz w:val="16"/>
                <w:szCs w:val="16"/>
              </w:rPr>
              <w:t>55</w:t>
            </w:r>
          </w:p>
        </w:tc>
        <w:tc>
          <w:tcPr>
            <w:tcW w:w="645" w:type="dxa"/>
            <w:tcBorders>
              <w:top w:val="nil"/>
              <w:left w:val="nil"/>
              <w:bottom w:val="single" w:sz="4" w:space="0" w:color="000000"/>
              <w:right w:val="single" w:sz="4" w:space="0" w:color="000000"/>
            </w:tcBorders>
            <w:shd w:val="clear" w:color="auto" w:fill="auto"/>
            <w:vAlign w:val="center"/>
          </w:tcPr>
          <w:p w14:paraId="7449DE5D" w14:textId="77777777" w:rsidR="00536E20" w:rsidRDefault="00F94014">
            <w:pPr>
              <w:jc w:val="right"/>
              <w:rPr>
                <w:sz w:val="16"/>
                <w:szCs w:val="16"/>
              </w:rPr>
            </w:pPr>
            <w:r>
              <w:rPr>
                <w:sz w:val="16"/>
                <w:szCs w:val="16"/>
              </w:rPr>
              <w:t>0,72</w:t>
            </w:r>
          </w:p>
        </w:tc>
        <w:tc>
          <w:tcPr>
            <w:tcW w:w="420" w:type="dxa"/>
            <w:tcBorders>
              <w:top w:val="nil"/>
              <w:left w:val="nil"/>
              <w:bottom w:val="single" w:sz="4" w:space="0" w:color="000000"/>
              <w:right w:val="single" w:sz="4" w:space="0" w:color="000000"/>
            </w:tcBorders>
            <w:shd w:val="clear" w:color="auto" w:fill="auto"/>
            <w:vAlign w:val="center"/>
          </w:tcPr>
          <w:p w14:paraId="7449DE5E" w14:textId="77777777" w:rsidR="00536E20" w:rsidRDefault="00F94014">
            <w:pPr>
              <w:jc w:val="right"/>
              <w:rPr>
                <w:sz w:val="16"/>
                <w:szCs w:val="16"/>
              </w:rPr>
            </w:pPr>
            <w:r>
              <w:rPr>
                <w:sz w:val="16"/>
                <w:szCs w:val="16"/>
              </w:rPr>
              <w:t>0,89</w:t>
            </w:r>
          </w:p>
        </w:tc>
        <w:tc>
          <w:tcPr>
            <w:tcW w:w="180" w:type="dxa"/>
            <w:tcBorders>
              <w:top w:val="nil"/>
              <w:left w:val="nil"/>
              <w:bottom w:val="nil"/>
              <w:right w:val="nil"/>
            </w:tcBorders>
            <w:shd w:val="clear" w:color="auto" w:fill="auto"/>
            <w:vAlign w:val="bottom"/>
          </w:tcPr>
          <w:p w14:paraId="7449DE5F" w14:textId="77777777" w:rsidR="00536E20" w:rsidRDefault="00536E20">
            <w:pPr>
              <w:jc w:val="right"/>
              <w:rPr>
                <w:sz w:val="16"/>
                <w:szCs w:val="16"/>
              </w:rPr>
            </w:pPr>
          </w:p>
        </w:tc>
        <w:tc>
          <w:tcPr>
            <w:tcW w:w="540" w:type="dxa"/>
            <w:tcBorders>
              <w:top w:val="single" w:sz="4" w:space="0" w:color="000000"/>
              <w:left w:val="single" w:sz="4" w:space="0" w:color="000000"/>
              <w:bottom w:val="single" w:sz="4" w:space="0" w:color="000000"/>
              <w:right w:val="single" w:sz="4" w:space="0" w:color="000000"/>
            </w:tcBorders>
            <w:shd w:val="clear" w:color="auto" w:fill="FFEB9C"/>
            <w:vAlign w:val="center"/>
          </w:tcPr>
          <w:p w14:paraId="7449DE60" w14:textId="77777777" w:rsidR="00536E20" w:rsidRDefault="00F94014">
            <w:pPr>
              <w:jc w:val="right"/>
              <w:rPr>
                <w:color w:val="9C5700"/>
                <w:sz w:val="16"/>
                <w:szCs w:val="16"/>
              </w:rPr>
            </w:pPr>
            <w:r>
              <w:rPr>
                <w:color w:val="9C5700"/>
                <w:sz w:val="16"/>
                <w:szCs w:val="16"/>
              </w:rPr>
              <w:t>0</w:t>
            </w:r>
          </w:p>
        </w:tc>
        <w:tc>
          <w:tcPr>
            <w:tcW w:w="540" w:type="dxa"/>
            <w:tcBorders>
              <w:top w:val="single" w:sz="4" w:space="0" w:color="000000"/>
              <w:left w:val="single" w:sz="4" w:space="0" w:color="000000"/>
              <w:bottom w:val="single" w:sz="4" w:space="0" w:color="000000"/>
              <w:right w:val="single" w:sz="4" w:space="0" w:color="000000"/>
            </w:tcBorders>
            <w:shd w:val="clear" w:color="auto" w:fill="FFEB9C"/>
            <w:vAlign w:val="center"/>
          </w:tcPr>
          <w:p w14:paraId="7449DE61" w14:textId="77777777" w:rsidR="00536E20" w:rsidRDefault="00F94014">
            <w:pPr>
              <w:jc w:val="right"/>
              <w:rPr>
                <w:color w:val="9C5700"/>
                <w:sz w:val="16"/>
                <w:szCs w:val="16"/>
              </w:rPr>
            </w:pPr>
            <w:r>
              <w:rPr>
                <w:color w:val="9C5700"/>
                <w:sz w:val="16"/>
                <w:szCs w:val="16"/>
              </w:rPr>
              <w:t>0</w:t>
            </w:r>
          </w:p>
        </w:tc>
      </w:tr>
      <w:tr w:rsidR="00536E20" w14:paraId="7449DE6F" w14:textId="77777777">
        <w:trPr>
          <w:trHeight w:val="300"/>
        </w:trPr>
        <w:tc>
          <w:tcPr>
            <w:tcW w:w="496" w:type="dxa"/>
            <w:tcBorders>
              <w:top w:val="nil"/>
              <w:left w:val="single" w:sz="4" w:space="0" w:color="000000"/>
              <w:bottom w:val="single" w:sz="4" w:space="0" w:color="000000"/>
              <w:right w:val="single" w:sz="4" w:space="0" w:color="000000"/>
            </w:tcBorders>
            <w:shd w:val="clear" w:color="auto" w:fill="auto"/>
            <w:vAlign w:val="center"/>
          </w:tcPr>
          <w:p w14:paraId="7449DE63" w14:textId="77777777" w:rsidR="00536E20" w:rsidRDefault="00F94014">
            <w:pPr>
              <w:jc w:val="right"/>
              <w:rPr>
                <w:b/>
                <w:sz w:val="16"/>
                <w:szCs w:val="16"/>
              </w:rPr>
            </w:pPr>
            <w:r>
              <w:rPr>
                <w:b/>
                <w:sz w:val="16"/>
                <w:szCs w:val="16"/>
              </w:rPr>
              <w:t>6</w:t>
            </w:r>
          </w:p>
        </w:tc>
        <w:tc>
          <w:tcPr>
            <w:tcW w:w="1875" w:type="dxa"/>
            <w:tcBorders>
              <w:top w:val="nil"/>
              <w:left w:val="nil"/>
              <w:bottom w:val="single" w:sz="4" w:space="0" w:color="000000"/>
              <w:right w:val="single" w:sz="4" w:space="0" w:color="000000"/>
            </w:tcBorders>
            <w:shd w:val="clear" w:color="auto" w:fill="auto"/>
            <w:vAlign w:val="center"/>
          </w:tcPr>
          <w:p w14:paraId="7449DE64" w14:textId="77777777" w:rsidR="00536E20" w:rsidRDefault="00F94014">
            <w:pPr>
              <w:jc w:val="right"/>
              <w:rPr>
                <w:sz w:val="16"/>
                <w:szCs w:val="16"/>
              </w:rPr>
            </w:pPr>
            <w:r>
              <w:rPr>
                <w:sz w:val="16"/>
                <w:szCs w:val="16"/>
              </w:rPr>
              <w:t>15,7</w:t>
            </w:r>
          </w:p>
        </w:tc>
        <w:tc>
          <w:tcPr>
            <w:tcW w:w="765" w:type="dxa"/>
            <w:tcBorders>
              <w:top w:val="nil"/>
              <w:left w:val="nil"/>
              <w:bottom w:val="single" w:sz="4" w:space="0" w:color="000000"/>
              <w:right w:val="single" w:sz="4" w:space="0" w:color="000000"/>
            </w:tcBorders>
            <w:shd w:val="clear" w:color="auto" w:fill="auto"/>
            <w:vAlign w:val="center"/>
          </w:tcPr>
          <w:p w14:paraId="7449DE65" w14:textId="77777777" w:rsidR="00536E20" w:rsidRDefault="00F94014">
            <w:pPr>
              <w:jc w:val="right"/>
              <w:rPr>
                <w:sz w:val="16"/>
                <w:szCs w:val="16"/>
              </w:rPr>
            </w:pPr>
            <w:r>
              <w:rPr>
                <w:sz w:val="16"/>
                <w:szCs w:val="16"/>
              </w:rPr>
              <w:t>22</w:t>
            </w:r>
          </w:p>
        </w:tc>
        <w:tc>
          <w:tcPr>
            <w:tcW w:w="645" w:type="dxa"/>
            <w:tcBorders>
              <w:top w:val="nil"/>
              <w:left w:val="nil"/>
              <w:bottom w:val="single" w:sz="4" w:space="0" w:color="000000"/>
              <w:right w:val="single" w:sz="4" w:space="0" w:color="000000"/>
            </w:tcBorders>
            <w:shd w:val="clear" w:color="auto" w:fill="auto"/>
            <w:vAlign w:val="center"/>
          </w:tcPr>
          <w:p w14:paraId="7449DE66" w14:textId="77777777" w:rsidR="00536E20" w:rsidRDefault="00F94014">
            <w:pPr>
              <w:jc w:val="right"/>
              <w:rPr>
                <w:sz w:val="16"/>
                <w:szCs w:val="16"/>
              </w:rPr>
            </w:pPr>
            <w:r>
              <w:rPr>
                <w:sz w:val="16"/>
                <w:szCs w:val="16"/>
              </w:rPr>
              <w:t>0,71</w:t>
            </w:r>
          </w:p>
        </w:tc>
        <w:tc>
          <w:tcPr>
            <w:tcW w:w="491" w:type="dxa"/>
            <w:tcBorders>
              <w:top w:val="nil"/>
              <w:left w:val="nil"/>
              <w:bottom w:val="single" w:sz="4" w:space="0" w:color="000000"/>
              <w:right w:val="single" w:sz="4" w:space="0" w:color="000000"/>
            </w:tcBorders>
            <w:shd w:val="clear" w:color="auto" w:fill="auto"/>
            <w:vAlign w:val="center"/>
          </w:tcPr>
          <w:p w14:paraId="7449DE67" w14:textId="77777777" w:rsidR="00536E20" w:rsidRDefault="00F94014">
            <w:pPr>
              <w:jc w:val="right"/>
              <w:rPr>
                <w:sz w:val="16"/>
                <w:szCs w:val="16"/>
              </w:rPr>
            </w:pPr>
            <w:r>
              <w:rPr>
                <w:sz w:val="16"/>
                <w:szCs w:val="16"/>
              </w:rPr>
              <w:t>1,05</w:t>
            </w:r>
          </w:p>
        </w:tc>
        <w:tc>
          <w:tcPr>
            <w:tcW w:w="1878" w:type="dxa"/>
            <w:tcBorders>
              <w:top w:val="nil"/>
              <w:left w:val="nil"/>
              <w:bottom w:val="single" w:sz="4" w:space="0" w:color="000000"/>
              <w:right w:val="single" w:sz="4" w:space="0" w:color="000000"/>
            </w:tcBorders>
            <w:shd w:val="clear" w:color="auto" w:fill="auto"/>
            <w:vAlign w:val="center"/>
          </w:tcPr>
          <w:p w14:paraId="7449DE68" w14:textId="77777777" w:rsidR="00536E20" w:rsidRDefault="00F94014">
            <w:pPr>
              <w:jc w:val="right"/>
              <w:rPr>
                <w:sz w:val="16"/>
                <w:szCs w:val="16"/>
              </w:rPr>
            </w:pPr>
            <w:r>
              <w:rPr>
                <w:sz w:val="16"/>
                <w:szCs w:val="16"/>
              </w:rPr>
              <w:t>15,7</w:t>
            </w:r>
          </w:p>
        </w:tc>
        <w:tc>
          <w:tcPr>
            <w:tcW w:w="765" w:type="dxa"/>
            <w:tcBorders>
              <w:top w:val="nil"/>
              <w:left w:val="nil"/>
              <w:bottom w:val="single" w:sz="4" w:space="0" w:color="000000"/>
              <w:right w:val="single" w:sz="4" w:space="0" w:color="000000"/>
            </w:tcBorders>
            <w:shd w:val="clear" w:color="auto" w:fill="auto"/>
            <w:vAlign w:val="center"/>
          </w:tcPr>
          <w:p w14:paraId="7449DE69" w14:textId="77777777" w:rsidR="00536E20" w:rsidRDefault="00F94014">
            <w:pPr>
              <w:jc w:val="right"/>
              <w:rPr>
                <w:sz w:val="16"/>
                <w:szCs w:val="16"/>
              </w:rPr>
            </w:pPr>
            <w:r>
              <w:rPr>
                <w:sz w:val="16"/>
                <w:szCs w:val="16"/>
              </w:rPr>
              <w:t>22</w:t>
            </w:r>
          </w:p>
        </w:tc>
        <w:tc>
          <w:tcPr>
            <w:tcW w:w="645" w:type="dxa"/>
            <w:tcBorders>
              <w:top w:val="nil"/>
              <w:left w:val="nil"/>
              <w:bottom w:val="single" w:sz="4" w:space="0" w:color="000000"/>
              <w:right w:val="single" w:sz="4" w:space="0" w:color="000000"/>
            </w:tcBorders>
            <w:shd w:val="clear" w:color="auto" w:fill="auto"/>
            <w:vAlign w:val="center"/>
          </w:tcPr>
          <w:p w14:paraId="7449DE6A" w14:textId="77777777" w:rsidR="00536E20" w:rsidRDefault="00F94014">
            <w:pPr>
              <w:jc w:val="right"/>
              <w:rPr>
                <w:sz w:val="16"/>
                <w:szCs w:val="16"/>
              </w:rPr>
            </w:pPr>
            <w:r>
              <w:rPr>
                <w:sz w:val="16"/>
                <w:szCs w:val="16"/>
              </w:rPr>
              <w:t>0,71</w:t>
            </w:r>
          </w:p>
        </w:tc>
        <w:tc>
          <w:tcPr>
            <w:tcW w:w="420" w:type="dxa"/>
            <w:tcBorders>
              <w:top w:val="nil"/>
              <w:left w:val="nil"/>
              <w:bottom w:val="single" w:sz="4" w:space="0" w:color="000000"/>
              <w:right w:val="single" w:sz="4" w:space="0" w:color="000000"/>
            </w:tcBorders>
            <w:shd w:val="clear" w:color="auto" w:fill="auto"/>
            <w:vAlign w:val="center"/>
          </w:tcPr>
          <w:p w14:paraId="7449DE6B" w14:textId="77777777" w:rsidR="00536E20" w:rsidRDefault="00F94014">
            <w:pPr>
              <w:jc w:val="right"/>
              <w:rPr>
                <w:sz w:val="16"/>
                <w:szCs w:val="16"/>
              </w:rPr>
            </w:pPr>
            <w:r>
              <w:rPr>
                <w:sz w:val="16"/>
                <w:szCs w:val="16"/>
              </w:rPr>
              <w:t>1,05</w:t>
            </w:r>
          </w:p>
        </w:tc>
        <w:tc>
          <w:tcPr>
            <w:tcW w:w="180" w:type="dxa"/>
            <w:tcBorders>
              <w:top w:val="nil"/>
              <w:left w:val="nil"/>
              <w:bottom w:val="nil"/>
              <w:right w:val="nil"/>
            </w:tcBorders>
            <w:shd w:val="clear" w:color="auto" w:fill="auto"/>
            <w:vAlign w:val="bottom"/>
          </w:tcPr>
          <w:p w14:paraId="7449DE6C" w14:textId="77777777" w:rsidR="00536E20" w:rsidRDefault="00536E20">
            <w:pPr>
              <w:jc w:val="right"/>
              <w:rPr>
                <w:sz w:val="16"/>
                <w:szCs w:val="16"/>
              </w:rPr>
            </w:pPr>
          </w:p>
        </w:tc>
        <w:tc>
          <w:tcPr>
            <w:tcW w:w="540" w:type="dxa"/>
            <w:tcBorders>
              <w:top w:val="single" w:sz="4" w:space="0" w:color="000000"/>
              <w:left w:val="single" w:sz="4" w:space="0" w:color="000000"/>
              <w:bottom w:val="single" w:sz="4" w:space="0" w:color="000000"/>
              <w:right w:val="single" w:sz="4" w:space="0" w:color="000000"/>
            </w:tcBorders>
            <w:shd w:val="clear" w:color="auto" w:fill="FFEB9C"/>
            <w:vAlign w:val="center"/>
          </w:tcPr>
          <w:p w14:paraId="7449DE6D" w14:textId="77777777" w:rsidR="00536E20" w:rsidRDefault="00F94014">
            <w:pPr>
              <w:jc w:val="right"/>
              <w:rPr>
                <w:color w:val="9C5700"/>
                <w:sz w:val="16"/>
                <w:szCs w:val="16"/>
              </w:rPr>
            </w:pPr>
            <w:r>
              <w:rPr>
                <w:color w:val="9C5700"/>
                <w:sz w:val="16"/>
                <w:szCs w:val="16"/>
              </w:rPr>
              <w:t>0</w:t>
            </w:r>
          </w:p>
        </w:tc>
        <w:tc>
          <w:tcPr>
            <w:tcW w:w="540" w:type="dxa"/>
            <w:tcBorders>
              <w:top w:val="single" w:sz="4" w:space="0" w:color="000000"/>
              <w:left w:val="single" w:sz="4" w:space="0" w:color="000000"/>
              <w:bottom w:val="single" w:sz="4" w:space="0" w:color="000000"/>
              <w:right w:val="single" w:sz="4" w:space="0" w:color="000000"/>
            </w:tcBorders>
            <w:shd w:val="clear" w:color="auto" w:fill="FFEB9C"/>
            <w:vAlign w:val="center"/>
          </w:tcPr>
          <w:p w14:paraId="7449DE6E" w14:textId="77777777" w:rsidR="00536E20" w:rsidRDefault="00F94014">
            <w:pPr>
              <w:jc w:val="right"/>
              <w:rPr>
                <w:color w:val="9C5700"/>
                <w:sz w:val="16"/>
                <w:szCs w:val="16"/>
              </w:rPr>
            </w:pPr>
            <w:r>
              <w:rPr>
                <w:color w:val="9C5700"/>
                <w:sz w:val="16"/>
                <w:szCs w:val="16"/>
              </w:rPr>
              <w:t>0</w:t>
            </w:r>
          </w:p>
        </w:tc>
      </w:tr>
    </w:tbl>
    <w:p w14:paraId="7449DE70" w14:textId="77777777" w:rsidR="00536E20" w:rsidRDefault="00536E20">
      <w:pPr>
        <w:pBdr>
          <w:top w:val="nil"/>
          <w:left w:val="nil"/>
          <w:bottom w:val="nil"/>
          <w:right w:val="nil"/>
          <w:between w:val="nil"/>
        </w:pBdr>
        <w:spacing w:after="160" w:line="259" w:lineRule="auto"/>
        <w:rPr>
          <w:rFonts w:ascii="Calibri" w:eastAsia="Calibri" w:hAnsi="Calibri" w:cs="Calibri"/>
          <w:b/>
          <w:u w:val="single"/>
        </w:rPr>
      </w:pPr>
    </w:p>
    <w:p w14:paraId="7449DE71" w14:textId="77777777" w:rsidR="00536E20" w:rsidRDefault="00F94014">
      <w:pPr>
        <w:numPr>
          <w:ilvl w:val="0"/>
          <w:numId w:val="2"/>
        </w:numPr>
        <w:pBdr>
          <w:top w:val="nil"/>
          <w:left w:val="nil"/>
          <w:bottom w:val="nil"/>
          <w:right w:val="nil"/>
          <w:between w:val="nil"/>
        </w:pBdr>
        <w:spacing w:after="160" w:line="259" w:lineRule="auto"/>
        <w:ind w:left="284" w:hanging="284"/>
        <w:rPr>
          <w:rFonts w:ascii="Calibri" w:eastAsia="Calibri" w:hAnsi="Calibri" w:cs="Calibri"/>
          <w:b/>
        </w:rPr>
      </w:pPr>
      <w:r>
        <w:rPr>
          <w:rFonts w:ascii="Calibri" w:eastAsia="Calibri" w:hAnsi="Calibri" w:cs="Calibri"/>
          <w:b/>
        </w:rPr>
        <w:t>IL POSIZIONAMENTO NELLA GRADUTORIA DI AREA E NEL QUARTILE DI RIFERIMENTO (Profilo b)</w:t>
      </w:r>
    </w:p>
    <w:tbl>
      <w:tblPr>
        <w:tblStyle w:val="aff6"/>
        <w:tblW w:w="9209" w:type="dxa"/>
        <w:tblInd w:w="0" w:type="dxa"/>
        <w:tblLayout w:type="fixed"/>
        <w:tblLook w:val="0400" w:firstRow="0" w:lastRow="0" w:firstColumn="0" w:lastColumn="0" w:noHBand="0" w:noVBand="1"/>
      </w:tblPr>
      <w:tblGrid>
        <w:gridCol w:w="568"/>
        <w:gridCol w:w="1637"/>
        <w:gridCol w:w="2159"/>
        <w:gridCol w:w="867"/>
        <w:gridCol w:w="1729"/>
        <w:gridCol w:w="2249"/>
      </w:tblGrid>
      <w:tr w:rsidR="00536E20" w14:paraId="7449DE74" w14:textId="77777777">
        <w:trPr>
          <w:trHeight w:val="300"/>
        </w:trPr>
        <w:tc>
          <w:tcPr>
            <w:tcW w:w="568" w:type="dxa"/>
            <w:tcBorders>
              <w:top w:val="nil"/>
              <w:left w:val="nil"/>
              <w:bottom w:val="nil"/>
              <w:right w:val="nil"/>
            </w:tcBorders>
            <w:shd w:val="clear" w:color="auto" w:fill="auto"/>
            <w:vAlign w:val="bottom"/>
          </w:tcPr>
          <w:p w14:paraId="7449DE72" w14:textId="77777777" w:rsidR="00536E20" w:rsidRDefault="00536E20">
            <w:pPr>
              <w:jc w:val="left"/>
              <w:rPr>
                <w:rFonts w:ascii="Times New Roman" w:eastAsia="Times New Roman" w:hAnsi="Times New Roman" w:cs="Times New Roman"/>
                <w:sz w:val="24"/>
              </w:rPr>
            </w:pPr>
          </w:p>
        </w:tc>
        <w:tc>
          <w:tcPr>
            <w:tcW w:w="864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449DE73" w14:textId="77777777" w:rsidR="00536E20" w:rsidRDefault="00F94014">
            <w:pPr>
              <w:jc w:val="center"/>
              <w:rPr>
                <w:b/>
                <w:sz w:val="18"/>
                <w:szCs w:val="18"/>
              </w:rPr>
            </w:pPr>
            <w:r>
              <w:rPr>
                <w:b/>
                <w:sz w:val="18"/>
                <w:szCs w:val="18"/>
              </w:rPr>
              <w:t>VQR 2015-2019 - DISB</w:t>
            </w:r>
          </w:p>
        </w:tc>
      </w:tr>
      <w:tr w:rsidR="00536E20" w14:paraId="7449DE7B" w14:textId="77777777">
        <w:trPr>
          <w:trHeight w:val="72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E75" w14:textId="77777777" w:rsidR="00536E20" w:rsidRDefault="00F94014">
            <w:pPr>
              <w:jc w:val="center"/>
              <w:rPr>
                <w:b/>
                <w:sz w:val="18"/>
                <w:szCs w:val="18"/>
              </w:rPr>
            </w:pPr>
            <w:r>
              <w:rPr>
                <w:b/>
                <w:sz w:val="18"/>
                <w:szCs w:val="18"/>
              </w:rPr>
              <w:t>Area</w:t>
            </w:r>
          </w:p>
        </w:tc>
        <w:tc>
          <w:tcPr>
            <w:tcW w:w="1637" w:type="dxa"/>
            <w:tcBorders>
              <w:top w:val="nil"/>
              <w:left w:val="nil"/>
              <w:bottom w:val="single" w:sz="4" w:space="0" w:color="000000"/>
              <w:right w:val="single" w:sz="4" w:space="0" w:color="000000"/>
            </w:tcBorders>
            <w:shd w:val="clear" w:color="auto" w:fill="auto"/>
            <w:vAlign w:val="center"/>
          </w:tcPr>
          <w:p w14:paraId="7449DE76" w14:textId="77777777" w:rsidR="00536E20" w:rsidRDefault="00F94014">
            <w:pPr>
              <w:jc w:val="center"/>
              <w:rPr>
                <w:b/>
                <w:sz w:val="18"/>
                <w:szCs w:val="18"/>
              </w:rPr>
            </w:pPr>
            <w:proofErr w:type="spellStart"/>
            <w:r>
              <w:rPr>
                <w:b/>
                <w:sz w:val="18"/>
                <w:szCs w:val="18"/>
              </w:rPr>
              <w:t>Pos</w:t>
            </w:r>
            <w:proofErr w:type="spellEnd"/>
            <w:r>
              <w:rPr>
                <w:b/>
                <w:sz w:val="18"/>
                <w:szCs w:val="18"/>
              </w:rPr>
              <w:t xml:space="preserve">. </w:t>
            </w:r>
            <w:proofErr w:type="spellStart"/>
            <w:r>
              <w:rPr>
                <w:b/>
                <w:sz w:val="18"/>
                <w:szCs w:val="18"/>
              </w:rPr>
              <w:t>grad</w:t>
            </w:r>
            <w:proofErr w:type="spellEnd"/>
            <w:r>
              <w:rPr>
                <w:b/>
                <w:sz w:val="18"/>
                <w:szCs w:val="18"/>
              </w:rPr>
              <w:t xml:space="preserve">. </w:t>
            </w:r>
            <w:proofErr w:type="spellStart"/>
            <w:r>
              <w:rPr>
                <w:b/>
                <w:sz w:val="18"/>
                <w:szCs w:val="18"/>
              </w:rPr>
              <w:t>compl</w:t>
            </w:r>
            <w:proofErr w:type="spellEnd"/>
            <w:r>
              <w:rPr>
                <w:b/>
                <w:sz w:val="18"/>
                <w:szCs w:val="18"/>
              </w:rPr>
              <w:t>.</w:t>
            </w:r>
          </w:p>
        </w:tc>
        <w:tc>
          <w:tcPr>
            <w:tcW w:w="2159" w:type="dxa"/>
            <w:tcBorders>
              <w:top w:val="nil"/>
              <w:left w:val="nil"/>
              <w:bottom w:val="single" w:sz="4" w:space="0" w:color="000000"/>
              <w:right w:val="single" w:sz="4" w:space="0" w:color="000000"/>
            </w:tcBorders>
            <w:shd w:val="clear" w:color="auto" w:fill="auto"/>
            <w:vAlign w:val="center"/>
          </w:tcPr>
          <w:p w14:paraId="7449DE77" w14:textId="77777777" w:rsidR="00536E20" w:rsidRDefault="00F94014">
            <w:pPr>
              <w:jc w:val="center"/>
              <w:rPr>
                <w:b/>
                <w:sz w:val="18"/>
                <w:szCs w:val="18"/>
              </w:rPr>
            </w:pPr>
            <w:proofErr w:type="spellStart"/>
            <w:r>
              <w:rPr>
                <w:b/>
                <w:sz w:val="18"/>
                <w:szCs w:val="18"/>
              </w:rPr>
              <w:t>Num</w:t>
            </w:r>
            <w:proofErr w:type="spellEnd"/>
            <w:r>
              <w:rPr>
                <w:b/>
                <w:sz w:val="18"/>
                <w:szCs w:val="18"/>
              </w:rPr>
              <w:t xml:space="preserve">. Istituzioni </w:t>
            </w:r>
            <w:proofErr w:type="spellStart"/>
            <w:r>
              <w:rPr>
                <w:b/>
                <w:sz w:val="18"/>
                <w:szCs w:val="18"/>
              </w:rPr>
              <w:t>compl</w:t>
            </w:r>
            <w:proofErr w:type="spellEnd"/>
            <w:r>
              <w:rPr>
                <w:b/>
                <w:sz w:val="18"/>
                <w:szCs w:val="18"/>
              </w:rPr>
              <w:t>.</w:t>
            </w:r>
          </w:p>
        </w:tc>
        <w:tc>
          <w:tcPr>
            <w:tcW w:w="867" w:type="dxa"/>
            <w:tcBorders>
              <w:top w:val="nil"/>
              <w:left w:val="nil"/>
              <w:bottom w:val="single" w:sz="4" w:space="0" w:color="000000"/>
              <w:right w:val="single" w:sz="4" w:space="0" w:color="000000"/>
            </w:tcBorders>
            <w:shd w:val="clear" w:color="auto" w:fill="auto"/>
            <w:vAlign w:val="center"/>
          </w:tcPr>
          <w:p w14:paraId="7449DE78" w14:textId="77777777" w:rsidR="00536E20" w:rsidRDefault="00F94014">
            <w:pPr>
              <w:jc w:val="center"/>
              <w:rPr>
                <w:b/>
                <w:sz w:val="18"/>
                <w:szCs w:val="18"/>
              </w:rPr>
            </w:pPr>
            <w:r>
              <w:rPr>
                <w:b/>
                <w:sz w:val="18"/>
                <w:szCs w:val="18"/>
              </w:rPr>
              <w:t>Quartile</w:t>
            </w:r>
          </w:p>
        </w:tc>
        <w:tc>
          <w:tcPr>
            <w:tcW w:w="1729" w:type="dxa"/>
            <w:tcBorders>
              <w:top w:val="nil"/>
              <w:left w:val="nil"/>
              <w:bottom w:val="single" w:sz="4" w:space="0" w:color="000000"/>
              <w:right w:val="single" w:sz="4" w:space="0" w:color="000000"/>
            </w:tcBorders>
            <w:shd w:val="clear" w:color="auto" w:fill="auto"/>
            <w:vAlign w:val="center"/>
          </w:tcPr>
          <w:p w14:paraId="7449DE79" w14:textId="77777777" w:rsidR="00536E20" w:rsidRDefault="00F94014">
            <w:pPr>
              <w:jc w:val="center"/>
              <w:rPr>
                <w:b/>
                <w:sz w:val="18"/>
                <w:szCs w:val="18"/>
              </w:rPr>
            </w:pPr>
            <w:proofErr w:type="spellStart"/>
            <w:r>
              <w:rPr>
                <w:b/>
                <w:sz w:val="18"/>
                <w:szCs w:val="18"/>
              </w:rPr>
              <w:t>Pos</w:t>
            </w:r>
            <w:proofErr w:type="spellEnd"/>
            <w:r>
              <w:rPr>
                <w:b/>
                <w:sz w:val="18"/>
                <w:szCs w:val="18"/>
              </w:rPr>
              <w:t xml:space="preserve">. </w:t>
            </w:r>
            <w:proofErr w:type="spellStart"/>
            <w:r>
              <w:rPr>
                <w:b/>
                <w:sz w:val="18"/>
                <w:szCs w:val="18"/>
              </w:rPr>
              <w:t>grad</w:t>
            </w:r>
            <w:proofErr w:type="spellEnd"/>
            <w:r>
              <w:rPr>
                <w:b/>
                <w:sz w:val="18"/>
                <w:szCs w:val="18"/>
              </w:rPr>
              <w:t>. quartile</w:t>
            </w:r>
          </w:p>
        </w:tc>
        <w:tc>
          <w:tcPr>
            <w:tcW w:w="2249" w:type="dxa"/>
            <w:tcBorders>
              <w:top w:val="nil"/>
              <w:left w:val="nil"/>
              <w:bottom w:val="single" w:sz="4" w:space="0" w:color="000000"/>
              <w:right w:val="single" w:sz="4" w:space="0" w:color="000000"/>
            </w:tcBorders>
            <w:shd w:val="clear" w:color="auto" w:fill="auto"/>
            <w:vAlign w:val="center"/>
          </w:tcPr>
          <w:p w14:paraId="7449DE7A" w14:textId="77777777" w:rsidR="00536E20" w:rsidRDefault="00F94014">
            <w:pPr>
              <w:jc w:val="center"/>
              <w:rPr>
                <w:b/>
                <w:sz w:val="18"/>
                <w:szCs w:val="18"/>
              </w:rPr>
            </w:pPr>
            <w:proofErr w:type="spellStart"/>
            <w:r>
              <w:rPr>
                <w:b/>
                <w:sz w:val="18"/>
                <w:szCs w:val="18"/>
              </w:rPr>
              <w:t>Num</w:t>
            </w:r>
            <w:proofErr w:type="spellEnd"/>
            <w:r>
              <w:rPr>
                <w:b/>
                <w:sz w:val="18"/>
                <w:szCs w:val="18"/>
              </w:rPr>
              <w:t>. Istituzioni quartile</w:t>
            </w:r>
          </w:p>
        </w:tc>
      </w:tr>
      <w:tr w:rsidR="00536E20" w14:paraId="7449DE82" w14:textId="77777777">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tcPr>
          <w:p w14:paraId="7449DE7C" w14:textId="77777777" w:rsidR="00536E20" w:rsidRDefault="00F94014">
            <w:pPr>
              <w:jc w:val="right"/>
              <w:rPr>
                <w:b/>
                <w:sz w:val="18"/>
                <w:szCs w:val="18"/>
              </w:rPr>
            </w:pPr>
            <w:r>
              <w:rPr>
                <w:b/>
                <w:sz w:val="18"/>
                <w:szCs w:val="18"/>
              </w:rPr>
              <w:t>3</w:t>
            </w:r>
          </w:p>
        </w:tc>
        <w:tc>
          <w:tcPr>
            <w:tcW w:w="1637" w:type="dxa"/>
            <w:tcBorders>
              <w:top w:val="nil"/>
              <w:left w:val="nil"/>
              <w:bottom w:val="single" w:sz="4" w:space="0" w:color="000000"/>
              <w:right w:val="single" w:sz="4" w:space="0" w:color="000000"/>
            </w:tcBorders>
            <w:shd w:val="clear" w:color="auto" w:fill="auto"/>
            <w:vAlign w:val="center"/>
          </w:tcPr>
          <w:p w14:paraId="7449DE7D" w14:textId="77777777" w:rsidR="00536E20" w:rsidRDefault="00F94014">
            <w:pPr>
              <w:jc w:val="right"/>
              <w:rPr>
                <w:sz w:val="16"/>
                <w:szCs w:val="16"/>
              </w:rPr>
            </w:pPr>
            <w:r>
              <w:rPr>
                <w:sz w:val="16"/>
                <w:szCs w:val="16"/>
              </w:rPr>
              <w:t>80</w:t>
            </w:r>
          </w:p>
        </w:tc>
        <w:tc>
          <w:tcPr>
            <w:tcW w:w="2159" w:type="dxa"/>
            <w:tcBorders>
              <w:top w:val="nil"/>
              <w:left w:val="nil"/>
              <w:bottom w:val="single" w:sz="4" w:space="0" w:color="000000"/>
              <w:right w:val="single" w:sz="4" w:space="0" w:color="000000"/>
            </w:tcBorders>
            <w:shd w:val="clear" w:color="auto" w:fill="auto"/>
            <w:vAlign w:val="center"/>
          </w:tcPr>
          <w:p w14:paraId="7449DE7E" w14:textId="77777777" w:rsidR="00536E20" w:rsidRDefault="00F94014">
            <w:pPr>
              <w:jc w:val="right"/>
              <w:rPr>
                <w:sz w:val="16"/>
                <w:szCs w:val="16"/>
              </w:rPr>
            </w:pPr>
            <w:r>
              <w:rPr>
                <w:sz w:val="16"/>
                <w:szCs w:val="16"/>
              </w:rPr>
              <w:t>85</w:t>
            </w:r>
          </w:p>
        </w:tc>
        <w:tc>
          <w:tcPr>
            <w:tcW w:w="867" w:type="dxa"/>
            <w:tcBorders>
              <w:top w:val="nil"/>
              <w:left w:val="nil"/>
              <w:bottom w:val="single" w:sz="4" w:space="0" w:color="000000"/>
              <w:right w:val="single" w:sz="4" w:space="0" w:color="000000"/>
            </w:tcBorders>
            <w:shd w:val="clear" w:color="auto" w:fill="auto"/>
            <w:vAlign w:val="center"/>
          </w:tcPr>
          <w:p w14:paraId="7449DE7F" w14:textId="77777777" w:rsidR="00536E20" w:rsidRDefault="00F94014">
            <w:pPr>
              <w:jc w:val="right"/>
              <w:rPr>
                <w:sz w:val="16"/>
                <w:szCs w:val="16"/>
              </w:rPr>
            </w:pPr>
            <w:r>
              <w:rPr>
                <w:sz w:val="16"/>
                <w:szCs w:val="16"/>
              </w:rPr>
              <w:t>3</w:t>
            </w:r>
          </w:p>
        </w:tc>
        <w:tc>
          <w:tcPr>
            <w:tcW w:w="1729" w:type="dxa"/>
            <w:tcBorders>
              <w:top w:val="nil"/>
              <w:left w:val="nil"/>
              <w:bottom w:val="single" w:sz="4" w:space="0" w:color="000000"/>
              <w:right w:val="single" w:sz="4" w:space="0" w:color="000000"/>
            </w:tcBorders>
            <w:shd w:val="clear" w:color="auto" w:fill="auto"/>
            <w:vAlign w:val="center"/>
          </w:tcPr>
          <w:p w14:paraId="7449DE80" w14:textId="77777777" w:rsidR="00536E20" w:rsidRDefault="00F94014">
            <w:pPr>
              <w:jc w:val="right"/>
              <w:rPr>
                <w:sz w:val="16"/>
                <w:szCs w:val="16"/>
              </w:rPr>
            </w:pPr>
            <w:r>
              <w:rPr>
                <w:sz w:val="16"/>
                <w:szCs w:val="16"/>
              </w:rPr>
              <w:t>33</w:t>
            </w:r>
          </w:p>
        </w:tc>
        <w:tc>
          <w:tcPr>
            <w:tcW w:w="2249" w:type="dxa"/>
            <w:tcBorders>
              <w:top w:val="nil"/>
              <w:left w:val="nil"/>
              <w:bottom w:val="single" w:sz="4" w:space="0" w:color="000000"/>
              <w:right w:val="single" w:sz="4" w:space="0" w:color="000000"/>
            </w:tcBorders>
            <w:shd w:val="clear" w:color="auto" w:fill="auto"/>
            <w:vAlign w:val="center"/>
          </w:tcPr>
          <w:p w14:paraId="7449DE81" w14:textId="77777777" w:rsidR="00536E20" w:rsidRDefault="00F94014">
            <w:pPr>
              <w:jc w:val="right"/>
              <w:rPr>
                <w:sz w:val="16"/>
                <w:szCs w:val="16"/>
              </w:rPr>
            </w:pPr>
            <w:r>
              <w:rPr>
                <w:sz w:val="16"/>
                <w:szCs w:val="16"/>
              </w:rPr>
              <w:t>35</w:t>
            </w:r>
          </w:p>
        </w:tc>
      </w:tr>
      <w:tr w:rsidR="00536E20" w14:paraId="7449DE89" w14:textId="77777777">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tcPr>
          <w:p w14:paraId="7449DE83" w14:textId="77777777" w:rsidR="00536E20" w:rsidRDefault="00F94014">
            <w:pPr>
              <w:jc w:val="right"/>
              <w:rPr>
                <w:b/>
                <w:sz w:val="18"/>
                <w:szCs w:val="18"/>
              </w:rPr>
            </w:pPr>
            <w:r>
              <w:rPr>
                <w:b/>
                <w:sz w:val="18"/>
                <w:szCs w:val="18"/>
              </w:rPr>
              <w:t>5</w:t>
            </w:r>
          </w:p>
        </w:tc>
        <w:tc>
          <w:tcPr>
            <w:tcW w:w="1637" w:type="dxa"/>
            <w:tcBorders>
              <w:top w:val="nil"/>
              <w:left w:val="nil"/>
              <w:bottom w:val="single" w:sz="4" w:space="0" w:color="000000"/>
              <w:right w:val="single" w:sz="4" w:space="0" w:color="000000"/>
            </w:tcBorders>
            <w:shd w:val="clear" w:color="auto" w:fill="auto"/>
            <w:vAlign w:val="center"/>
          </w:tcPr>
          <w:p w14:paraId="7449DE84" w14:textId="77777777" w:rsidR="00536E20" w:rsidRDefault="00F94014">
            <w:pPr>
              <w:jc w:val="right"/>
              <w:rPr>
                <w:sz w:val="16"/>
                <w:szCs w:val="16"/>
              </w:rPr>
            </w:pPr>
            <w:r>
              <w:rPr>
                <w:sz w:val="16"/>
                <w:szCs w:val="16"/>
              </w:rPr>
              <w:t>148</w:t>
            </w:r>
          </w:p>
        </w:tc>
        <w:tc>
          <w:tcPr>
            <w:tcW w:w="2159" w:type="dxa"/>
            <w:tcBorders>
              <w:top w:val="nil"/>
              <w:left w:val="nil"/>
              <w:bottom w:val="single" w:sz="4" w:space="0" w:color="000000"/>
              <w:right w:val="single" w:sz="4" w:space="0" w:color="000000"/>
            </w:tcBorders>
            <w:shd w:val="clear" w:color="auto" w:fill="auto"/>
            <w:vAlign w:val="center"/>
          </w:tcPr>
          <w:p w14:paraId="7449DE85" w14:textId="77777777" w:rsidR="00536E20" w:rsidRDefault="00F94014">
            <w:pPr>
              <w:jc w:val="right"/>
              <w:rPr>
                <w:sz w:val="16"/>
                <w:szCs w:val="16"/>
              </w:rPr>
            </w:pPr>
            <w:r>
              <w:rPr>
                <w:sz w:val="16"/>
                <w:szCs w:val="16"/>
              </w:rPr>
              <w:t>174</w:t>
            </w:r>
          </w:p>
        </w:tc>
        <w:tc>
          <w:tcPr>
            <w:tcW w:w="867" w:type="dxa"/>
            <w:tcBorders>
              <w:top w:val="nil"/>
              <w:left w:val="nil"/>
              <w:bottom w:val="single" w:sz="4" w:space="0" w:color="000000"/>
              <w:right w:val="single" w:sz="4" w:space="0" w:color="000000"/>
            </w:tcBorders>
            <w:shd w:val="clear" w:color="auto" w:fill="auto"/>
            <w:vAlign w:val="center"/>
          </w:tcPr>
          <w:p w14:paraId="7449DE86" w14:textId="77777777" w:rsidR="00536E20" w:rsidRDefault="00F94014">
            <w:pPr>
              <w:jc w:val="right"/>
              <w:rPr>
                <w:sz w:val="16"/>
                <w:szCs w:val="16"/>
              </w:rPr>
            </w:pPr>
            <w:r>
              <w:rPr>
                <w:sz w:val="16"/>
                <w:szCs w:val="16"/>
              </w:rPr>
              <w:t>4</w:t>
            </w:r>
          </w:p>
        </w:tc>
        <w:tc>
          <w:tcPr>
            <w:tcW w:w="1729" w:type="dxa"/>
            <w:tcBorders>
              <w:top w:val="nil"/>
              <w:left w:val="nil"/>
              <w:bottom w:val="single" w:sz="4" w:space="0" w:color="000000"/>
              <w:right w:val="single" w:sz="4" w:space="0" w:color="000000"/>
            </w:tcBorders>
            <w:shd w:val="clear" w:color="auto" w:fill="auto"/>
            <w:vAlign w:val="center"/>
          </w:tcPr>
          <w:p w14:paraId="7449DE87" w14:textId="77777777" w:rsidR="00536E20" w:rsidRDefault="00F94014">
            <w:pPr>
              <w:jc w:val="right"/>
              <w:rPr>
                <w:sz w:val="16"/>
                <w:szCs w:val="16"/>
              </w:rPr>
            </w:pPr>
            <w:r>
              <w:rPr>
                <w:sz w:val="16"/>
                <w:szCs w:val="16"/>
              </w:rPr>
              <w:t>54</w:t>
            </w:r>
          </w:p>
        </w:tc>
        <w:tc>
          <w:tcPr>
            <w:tcW w:w="2249" w:type="dxa"/>
            <w:tcBorders>
              <w:top w:val="nil"/>
              <w:left w:val="nil"/>
              <w:bottom w:val="single" w:sz="4" w:space="0" w:color="000000"/>
              <w:right w:val="single" w:sz="4" w:space="0" w:color="000000"/>
            </w:tcBorders>
            <w:shd w:val="clear" w:color="auto" w:fill="auto"/>
            <w:vAlign w:val="center"/>
          </w:tcPr>
          <w:p w14:paraId="7449DE88" w14:textId="77777777" w:rsidR="00536E20" w:rsidRDefault="00F94014">
            <w:pPr>
              <w:jc w:val="right"/>
              <w:rPr>
                <w:sz w:val="16"/>
                <w:szCs w:val="16"/>
              </w:rPr>
            </w:pPr>
            <w:r>
              <w:rPr>
                <w:sz w:val="16"/>
                <w:szCs w:val="16"/>
              </w:rPr>
              <w:t>62</w:t>
            </w:r>
          </w:p>
        </w:tc>
      </w:tr>
      <w:tr w:rsidR="00536E20" w14:paraId="7449DE90" w14:textId="77777777">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tcPr>
          <w:p w14:paraId="7449DE8A" w14:textId="77777777" w:rsidR="00536E20" w:rsidRDefault="00F94014">
            <w:pPr>
              <w:jc w:val="right"/>
              <w:rPr>
                <w:b/>
                <w:sz w:val="18"/>
                <w:szCs w:val="18"/>
              </w:rPr>
            </w:pPr>
            <w:r>
              <w:rPr>
                <w:b/>
                <w:sz w:val="18"/>
                <w:szCs w:val="18"/>
              </w:rPr>
              <w:t>6</w:t>
            </w:r>
          </w:p>
        </w:tc>
        <w:tc>
          <w:tcPr>
            <w:tcW w:w="1637" w:type="dxa"/>
            <w:tcBorders>
              <w:top w:val="nil"/>
              <w:left w:val="nil"/>
              <w:bottom w:val="single" w:sz="4" w:space="0" w:color="000000"/>
              <w:right w:val="single" w:sz="4" w:space="0" w:color="000000"/>
            </w:tcBorders>
            <w:shd w:val="clear" w:color="auto" w:fill="auto"/>
            <w:vAlign w:val="center"/>
          </w:tcPr>
          <w:p w14:paraId="7449DE8B" w14:textId="77777777" w:rsidR="00536E20" w:rsidRDefault="00F94014">
            <w:pPr>
              <w:jc w:val="right"/>
              <w:rPr>
                <w:sz w:val="16"/>
                <w:szCs w:val="16"/>
              </w:rPr>
            </w:pPr>
            <w:r>
              <w:rPr>
                <w:sz w:val="16"/>
                <w:szCs w:val="16"/>
              </w:rPr>
              <w:t>57</w:t>
            </w:r>
          </w:p>
        </w:tc>
        <w:tc>
          <w:tcPr>
            <w:tcW w:w="2159" w:type="dxa"/>
            <w:tcBorders>
              <w:top w:val="nil"/>
              <w:left w:val="nil"/>
              <w:bottom w:val="single" w:sz="4" w:space="0" w:color="000000"/>
              <w:right w:val="single" w:sz="4" w:space="0" w:color="000000"/>
            </w:tcBorders>
            <w:shd w:val="clear" w:color="auto" w:fill="auto"/>
            <w:vAlign w:val="center"/>
          </w:tcPr>
          <w:p w14:paraId="7449DE8C" w14:textId="77777777" w:rsidR="00536E20" w:rsidRDefault="00F94014">
            <w:pPr>
              <w:jc w:val="right"/>
              <w:rPr>
                <w:sz w:val="16"/>
                <w:szCs w:val="16"/>
              </w:rPr>
            </w:pPr>
            <w:r>
              <w:rPr>
                <w:sz w:val="16"/>
                <w:szCs w:val="16"/>
              </w:rPr>
              <w:t>166</w:t>
            </w:r>
          </w:p>
        </w:tc>
        <w:tc>
          <w:tcPr>
            <w:tcW w:w="867" w:type="dxa"/>
            <w:tcBorders>
              <w:top w:val="nil"/>
              <w:left w:val="nil"/>
              <w:bottom w:val="single" w:sz="4" w:space="0" w:color="000000"/>
              <w:right w:val="single" w:sz="4" w:space="0" w:color="000000"/>
            </w:tcBorders>
            <w:shd w:val="clear" w:color="auto" w:fill="auto"/>
            <w:vAlign w:val="center"/>
          </w:tcPr>
          <w:p w14:paraId="7449DE8D" w14:textId="77777777" w:rsidR="00536E20" w:rsidRDefault="00F94014">
            <w:pPr>
              <w:jc w:val="right"/>
              <w:rPr>
                <w:sz w:val="16"/>
                <w:szCs w:val="16"/>
              </w:rPr>
            </w:pPr>
            <w:r>
              <w:rPr>
                <w:sz w:val="16"/>
                <w:szCs w:val="16"/>
              </w:rPr>
              <w:t>2</w:t>
            </w:r>
          </w:p>
        </w:tc>
        <w:tc>
          <w:tcPr>
            <w:tcW w:w="1729" w:type="dxa"/>
            <w:tcBorders>
              <w:top w:val="nil"/>
              <w:left w:val="nil"/>
              <w:bottom w:val="single" w:sz="4" w:space="0" w:color="000000"/>
              <w:right w:val="single" w:sz="4" w:space="0" w:color="000000"/>
            </w:tcBorders>
            <w:shd w:val="clear" w:color="auto" w:fill="auto"/>
            <w:vAlign w:val="center"/>
          </w:tcPr>
          <w:p w14:paraId="7449DE8E" w14:textId="77777777" w:rsidR="00536E20" w:rsidRDefault="00F94014">
            <w:pPr>
              <w:jc w:val="right"/>
              <w:rPr>
                <w:sz w:val="16"/>
                <w:szCs w:val="16"/>
              </w:rPr>
            </w:pPr>
            <w:r>
              <w:rPr>
                <w:sz w:val="16"/>
                <w:szCs w:val="16"/>
              </w:rPr>
              <w:t>18</w:t>
            </w:r>
          </w:p>
        </w:tc>
        <w:tc>
          <w:tcPr>
            <w:tcW w:w="2249" w:type="dxa"/>
            <w:tcBorders>
              <w:top w:val="nil"/>
              <w:left w:val="nil"/>
              <w:bottom w:val="single" w:sz="4" w:space="0" w:color="000000"/>
              <w:right w:val="single" w:sz="4" w:space="0" w:color="000000"/>
            </w:tcBorders>
            <w:shd w:val="clear" w:color="auto" w:fill="auto"/>
            <w:vAlign w:val="center"/>
          </w:tcPr>
          <w:p w14:paraId="7449DE8F" w14:textId="77777777" w:rsidR="00536E20" w:rsidRDefault="00F94014">
            <w:pPr>
              <w:jc w:val="right"/>
              <w:rPr>
                <w:sz w:val="16"/>
                <w:szCs w:val="16"/>
              </w:rPr>
            </w:pPr>
            <w:r>
              <w:rPr>
                <w:sz w:val="16"/>
                <w:szCs w:val="16"/>
              </w:rPr>
              <w:t>51</w:t>
            </w:r>
          </w:p>
        </w:tc>
      </w:tr>
    </w:tbl>
    <w:p w14:paraId="7449DE91" w14:textId="77777777" w:rsidR="00536E20" w:rsidRDefault="00536E20">
      <w:pPr>
        <w:pBdr>
          <w:top w:val="nil"/>
          <w:left w:val="nil"/>
          <w:bottom w:val="nil"/>
          <w:right w:val="nil"/>
          <w:between w:val="nil"/>
        </w:pBdr>
        <w:spacing w:after="160" w:line="259" w:lineRule="auto"/>
        <w:rPr>
          <w:rFonts w:ascii="Calibri" w:eastAsia="Calibri" w:hAnsi="Calibri" w:cs="Calibri"/>
        </w:rPr>
      </w:pPr>
    </w:p>
    <w:p w14:paraId="7449DE92" w14:textId="77777777" w:rsidR="00536E20" w:rsidRDefault="00F94014">
      <w:pPr>
        <w:numPr>
          <w:ilvl w:val="0"/>
          <w:numId w:val="2"/>
        </w:numPr>
        <w:pBdr>
          <w:top w:val="nil"/>
          <w:left w:val="nil"/>
          <w:bottom w:val="nil"/>
          <w:right w:val="nil"/>
          <w:between w:val="nil"/>
        </w:pBdr>
        <w:spacing w:after="160" w:line="259" w:lineRule="auto"/>
        <w:ind w:left="284" w:hanging="284"/>
        <w:rPr>
          <w:rFonts w:ascii="Calibri" w:eastAsia="Calibri" w:hAnsi="Calibri" w:cs="Calibri"/>
          <w:b/>
        </w:rPr>
      </w:pPr>
      <w:r>
        <w:rPr>
          <w:rFonts w:ascii="Calibri" w:eastAsia="Calibri" w:hAnsi="Calibri" w:cs="Calibri"/>
          <w:b/>
        </w:rPr>
        <w:t>LA DISTRIBUZIONE DEI PRODOTTI NELLE CLASSI DI MERITO (Profilo b)</w:t>
      </w:r>
    </w:p>
    <w:tbl>
      <w:tblPr>
        <w:tblStyle w:val="aff7"/>
        <w:tblW w:w="9079" w:type="dxa"/>
        <w:tblInd w:w="-5" w:type="dxa"/>
        <w:tblLayout w:type="fixed"/>
        <w:tblLook w:val="0400" w:firstRow="0" w:lastRow="0" w:firstColumn="0" w:lastColumn="0" w:noHBand="0" w:noVBand="1"/>
      </w:tblPr>
      <w:tblGrid>
        <w:gridCol w:w="1095"/>
        <w:gridCol w:w="1095"/>
        <w:gridCol w:w="1095"/>
        <w:gridCol w:w="1095"/>
        <w:gridCol w:w="1095"/>
        <w:gridCol w:w="1095"/>
        <w:gridCol w:w="1095"/>
        <w:gridCol w:w="319"/>
        <w:gridCol w:w="1095"/>
      </w:tblGrid>
      <w:tr w:rsidR="00536E20" w14:paraId="7449DE9D" w14:textId="77777777">
        <w:trPr>
          <w:trHeight w:val="652"/>
        </w:trPr>
        <w:tc>
          <w:tcPr>
            <w:tcW w:w="109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49DE93" w14:textId="77777777" w:rsidR="00536E20" w:rsidRDefault="00F94014">
            <w:pPr>
              <w:jc w:val="center"/>
              <w:rPr>
                <w:b/>
                <w:sz w:val="18"/>
                <w:szCs w:val="18"/>
              </w:rPr>
            </w:pPr>
            <w:r>
              <w:rPr>
                <w:b/>
                <w:sz w:val="18"/>
                <w:szCs w:val="18"/>
              </w:rPr>
              <w:t>Area 3</w:t>
            </w:r>
            <w:r>
              <w:rPr>
                <w:b/>
                <w:sz w:val="18"/>
                <w:szCs w:val="18"/>
              </w:rPr>
              <w:br/>
              <w:t>Profilo b)</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94" w14:textId="77777777" w:rsidR="00536E20" w:rsidRDefault="00F94014">
            <w:pPr>
              <w:jc w:val="center"/>
              <w:rPr>
                <w:b/>
                <w:sz w:val="18"/>
                <w:szCs w:val="18"/>
              </w:rPr>
            </w:pPr>
            <w:r>
              <w:rPr>
                <w:b/>
                <w:sz w:val="18"/>
                <w:szCs w:val="18"/>
              </w:rPr>
              <w:t># Prodotti conferiti</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95" w14:textId="77777777" w:rsidR="00536E20" w:rsidRDefault="00F94014">
            <w:pPr>
              <w:jc w:val="center"/>
              <w:rPr>
                <w:b/>
                <w:sz w:val="18"/>
                <w:szCs w:val="18"/>
              </w:rPr>
            </w:pPr>
            <w:r>
              <w:rPr>
                <w:b/>
                <w:sz w:val="18"/>
                <w:szCs w:val="18"/>
              </w:rPr>
              <w:t>% Prodotti A</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96" w14:textId="77777777" w:rsidR="00536E20" w:rsidRDefault="00F94014">
            <w:pPr>
              <w:jc w:val="center"/>
              <w:rPr>
                <w:b/>
                <w:sz w:val="18"/>
                <w:szCs w:val="18"/>
              </w:rPr>
            </w:pPr>
            <w:r>
              <w:rPr>
                <w:b/>
                <w:sz w:val="18"/>
                <w:szCs w:val="18"/>
              </w:rPr>
              <w:t>% Prodotti B</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97" w14:textId="77777777" w:rsidR="00536E20" w:rsidRDefault="00F94014">
            <w:pPr>
              <w:jc w:val="center"/>
              <w:rPr>
                <w:b/>
                <w:sz w:val="18"/>
                <w:szCs w:val="18"/>
              </w:rPr>
            </w:pPr>
            <w:r>
              <w:rPr>
                <w:b/>
                <w:sz w:val="18"/>
                <w:szCs w:val="18"/>
              </w:rPr>
              <w:t>% Prodotti C</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98" w14:textId="77777777" w:rsidR="00536E20" w:rsidRDefault="00F94014">
            <w:pPr>
              <w:jc w:val="center"/>
              <w:rPr>
                <w:b/>
                <w:sz w:val="18"/>
                <w:szCs w:val="18"/>
              </w:rPr>
            </w:pPr>
            <w:r>
              <w:rPr>
                <w:b/>
                <w:sz w:val="18"/>
                <w:szCs w:val="18"/>
              </w:rPr>
              <w:t>% Prodotti D</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99" w14:textId="77777777" w:rsidR="00536E20" w:rsidRDefault="00F94014">
            <w:pPr>
              <w:jc w:val="center"/>
              <w:rPr>
                <w:b/>
                <w:sz w:val="18"/>
                <w:szCs w:val="18"/>
              </w:rPr>
            </w:pPr>
            <w:r>
              <w:rPr>
                <w:b/>
                <w:sz w:val="18"/>
                <w:szCs w:val="18"/>
              </w:rPr>
              <w:t>% Prodotti E</w:t>
            </w:r>
          </w:p>
        </w:tc>
        <w:tc>
          <w:tcPr>
            <w:tcW w:w="319" w:type="dxa"/>
            <w:tcBorders>
              <w:top w:val="nil"/>
              <w:left w:val="nil"/>
              <w:bottom w:val="nil"/>
              <w:right w:val="nil"/>
            </w:tcBorders>
            <w:shd w:val="clear" w:color="auto" w:fill="auto"/>
            <w:vAlign w:val="bottom"/>
          </w:tcPr>
          <w:p w14:paraId="7449DE9A" w14:textId="77777777" w:rsidR="00536E20" w:rsidRDefault="00536E20">
            <w:pPr>
              <w:jc w:val="center"/>
              <w:rPr>
                <w:b/>
                <w:sz w:val="18"/>
                <w:szCs w:val="18"/>
              </w:rPr>
            </w:pPr>
          </w:p>
        </w:tc>
        <w:tc>
          <w:tcPr>
            <w:tcW w:w="1095" w:type="dxa"/>
            <w:tcBorders>
              <w:top w:val="single" w:sz="4" w:space="0" w:color="000000"/>
              <w:left w:val="single" w:sz="4" w:space="0" w:color="000000"/>
              <w:bottom w:val="single" w:sz="4" w:space="0" w:color="000000"/>
              <w:right w:val="single" w:sz="4" w:space="0" w:color="000000"/>
            </w:tcBorders>
            <w:shd w:val="clear" w:color="auto" w:fill="DBDBDB"/>
            <w:vAlign w:val="center"/>
          </w:tcPr>
          <w:p w14:paraId="7449DE9B" w14:textId="77777777" w:rsidR="00536E20" w:rsidRDefault="00F94014">
            <w:pPr>
              <w:jc w:val="center"/>
              <w:rPr>
                <w:b/>
                <w:sz w:val="18"/>
                <w:szCs w:val="18"/>
              </w:rPr>
            </w:pPr>
            <w:r>
              <w:rPr>
                <w:b/>
                <w:sz w:val="18"/>
                <w:szCs w:val="18"/>
              </w:rPr>
              <w:t>% A+B</w:t>
            </w:r>
          </w:p>
          <w:p w14:paraId="7449DE9C" w14:textId="77777777" w:rsidR="00536E20" w:rsidRDefault="00F94014">
            <w:pPr>
              <w:jc w:val="center"/>
              <w:rPr>
                <w:b/>
                <w:sz w:val="18"/>
                <w:szCs w:val="18"/>
              </w:rPr>
            </w:pPr>
            <w:r>
              <w:rPr>
                <w:b/>
                <w:sz w:val="18"/>
                <w:szCs w:val="18"/>
              </w:rPr>
              <w:t>(AVA3)</w:t>
            </w:r>
          </w:p>
        </w:tc>
      </w:tr>
      <w:tr w:rsidR="00536E20" w14:paraId="7449DEA7" w14:textId="77777777">
        <w:trPr>
          <w:trHeight w:val="272"/>
        </w:trPr>
        <w:tc>
          <w:tcPr>
            <w:tcW w:w="1095" w:type="dxa"/>
            <w:tcBorders>
              <w:top w:val="nil"/>
              <w:left w:val="single" w:sz="4" w:space="0" w:color="000000"/>
              <w:bottom w:val="single" w:sz="4" w:space="0" w:color="000000"/>
              <w:right w:val="single" w:sz="4" w:space="0" w:color="000000"/>
            </w:tcBorders>
            <w:shd w:val="clear" w:color="auto" w:fill="auto"/>
            <w:vAlign w:val="bottom"/>
          </w:tcPr>
          <w:p w14:paraId="7449DE9E" w14:textId="77777777" w:rsidR="00536E20" w:rsidRDefault="00F94014">
            <w:pPr>
              <w:jc w:val="left"/>
              <w:rPr>
                <w:b/>
                <w:sz w:val="18"/>
                <w:szCs w:val="18"/>
              </w:rPr>
            </w:pPr>
            <w:r>
              <w:rPr>
                <w:b/>
                <w:sz w:val="18"/>
                <w:szCs w:val="18"/>
              </w:rPr>
              <w:t>Ateneo</w:t>
            </w:r>
          </w:p>
        </w:tc>
        <w:tc>
          <w:tcPr>
            <w:tcW w:w="1095" w:type="dxa"/>
            <w:tcBorders>
              <w:top w:val="nil"/>
              <w:left w:val="nil"/>
              <w:bottom w:val="single" w:sz="4" w:space="0" w:color="000000"/>
              <w:right w:val="single" w:sz="4" w:space="0" w:color="000000"/>
            </w:tcBorders>
            <w:shd w:val="clear" w:color="auto" w:fill="auto"/>
            <w:vAlign w:val="bottom"/>
          </w:tcPr>
          <w:p w14:paraId="7449DE9F" w14:textId="77777777" w:rsidR="00536E20" w:rsidRDefault="00F94014">
            <w:pPr>
              <w:jc w:val="right"/>
              <w:rPr>
                <w:sz w:val="18"/>
                <w:szCs w:val="18"/>
              </w:rPr>
            </w:pPr>
            <w:r>
              <w:rPr>
                <w:sz w:val="18"/>
                <w:szCs w:val="18"/>
              </w:rPr>
              <w:t>54</w:t>
            </w:r>
          </w:p>
        </w:tc>
        <w:tc>
          <w:tcPr>
            <w:tcW w:w="1095" w:type="dxa"/>
            <w:tcBorders>
              <w:top w:val="nil"/>
              <w:left w:val="nil"/>
              <w:bottom w:val="single" w:sz="4" w:space="0" w:color="000000"/>
              <w:right w:val="single" w:sz="4" w:space="0" w:color="000000"/>
            </w:tcBorders>
            <w:shd w:val="clear" w:color="auto" w:fill="auto"/>
            <w:vAlign w:val="bottom"/>
          </w:tcPr>
          <w:p w14:paraId="7449DEA0" w14:textId="77777777" w:rsidR="00536E20" w:rsidRDefault="00F94014">
            <w:pPr>
              <w:jc w:val="right"/>
              <w:rPr>
                <w:sz w:val="18"/>
                <w:szCs w:val="18"/>
              </w:rPr>
            </w:pPr>
            <w:r>
              <w:rPr>
                <w:sz w:val="18"/>
                <w:szCs w:val="18"/>
              </w:rPr>
              <w:t>16,67%</w:t>
            </w:r>
          </w:p>
        </w:tc>
        <w:tc>
          <w:tcPr>
            <w:tcW w:w="1095" w:type="dxa"/>
            <w:tcBorders>
              <w:top w:val="nil"/>
              <w:left w:val="nil"/>
              <w:bottom w:val="single" w:sz="4" w:space="0" w:color="000000"/>
              <w:right w:val="single" w:sz="4" w:space="0" w:color="000000"/>
            </w:tcBorders>
            <w:shd w:val="clear" w:color="auto" w:fill="auto"/>
            <w:vAlign w:val="bottom"/>
          </w:tcPr>
          <w:p w14:paraId="7449DEA1" w14:textId="77777777" w:rsidR="00536E20" w:rsidRDefault="00F94014">
            <w:pPr>
              <w:jc w:val="right"/>
              <w:rPr>
                <w:sz w:val="18"/>
                <w:szCs w:val="18"/>
              </w:rPr>
            </w:pPr>
            <w:r>
              <w:rPr>
                <w:sz w:val="18"/>
                <w:szCs w:val="18"/>
              </w:rPr>
              <w:t>59,26%</w:t>
            </w:r>
          </w:p>
        </w:tc>
        <w:tc>
          <w:tcPr>
            <w:tcW w:w="1095" w:type="dxa"/>
            <w:tcBorders>
              <w:top w:val="nil"/>
              <w:left w:val="nil"/>
              <w:bottom w:val="single" w:sz="4" w:space="0" w:color="000000"/>
              <w:right w:val="single" w:sz="4" w:space="0" w:color="000000"/>
            </w:tcBorders>
            <w:shd w:val="clear" w:color="auto" w:fill="auto"/>
            <w:vAlign w:val="bottom"/>
          </w:tcPr>
          <w:p w14:paraId="7449DEA2" w14:textId="77777777" w:rsidR="00536E20" w:rsidRDefault="00F94014">
            <w:pPr>
              <w:jc w:val="right"/>
              <w:rPr>
                <w:sz w:val="18"/>
                <w:szCs w:val="18"/>
              </w:rPr>
            </w:pPr>
            <w:r>
              <w:rPr>
                <w:sz w:val="18"/>
                <w:szCs w:val="18"/>
              </w:rPr>
              <w:t>22,22%</w:t>
            </w:r>
          </w:p>
        </w:tc>
        <w:tc>
          <w:tcPr>
            <w:tcW w:w="1095" w:type="dxa"/>
            <w:tcBorders>
              <w:top w:val="nil"/>
              <w:left w:val="nil"/>
              <w:bottom w:val="single" w:sz="4" w:space="0" w:color="000000"/>
              <w:right w:val="single" w:sz="4" w:space="0" w:color="000000"/>
            </w:tcBorders>
            <w:shd w:val="clear" w:color="auto" w:fill="auto"/>
            <w:vAlign w:val="bottom"/>
          </w:tcPr>
          <w:p w14:paraId="7449DEA3" w14:textId="77777777" w:rsidR="00536E20" w:rsidRDefault="00F94014">
            <w:pPr>
              <w:jc w:val="right"/>
              <w:rPr>
                <w:sz w:val="18"/>
                <w:szCs w:val="18"/>
              </w:rPr>
            </w:pPr>
            <w:r>
              <w:rPr>
                <w:sz w:val="18"/>
                <w:szCs w:val="18"/>
              </w:rPr>
              <w:t>1,85%</w:t>
            </w:r>
          </w:p>
        </w:tc>
        <w:tc>
          <w:tcPr>
            <w:tcW w:w="1095" w:type="dxa"/>
            <w:tcBorders>
              <w:top w:val="nil"/>
              <w:left w:val="nil"/>
              <w:bottom w:val="single" w:sz="4" w:space="0" w:color="000000"/>
              <w:right w:val="single" w:sz="4" w:space="0" w:color="000000"/>
            </w:tcBorders>
            <w:shd w:val="clear" w:color="auto" w:fill="auto"/>
            <w:vAlign w:val="bottom"/>
          </w:tcPr>
          <w:p w14:paraId="7449DEA4" w14:textId="77777777" w:rsidR="00536E20" w:rsidRDefault="00F94014">
            <w:pPr>
              <w:jc w:val="right"/>
              <w:rPr>
                <w:sz w:val="18"/>
                <w:szCs w:val="18"/>
              </w:rPr>
            </w:pPr>
            <w:r>
              <w:rPr>
                <w:sz w:val="18"/>
                <w:szCs w:val="18"/>
              </w:rPr>
              <w:t>0,00%</w:t>
            </w:r>
          </w:p>
        </w:tc>
        <w:tc>
          <w:tcPr>
            <w:tcW w:w="319" w:type="dxa"/>
            <w:tcBorders>
              <w:top w:val="nil"/>
              <w:left w:val="nil"/>
              <w:bottom w:val="nil"/>
              <w:right w:val="nil"/>
            </w:tcBorders>
            <w:shd w:val="clear" w:color="auto" w:fill="auto"/>
            <w:vAlign w:val="bottom"/>
          </w:tcPr>
          <w:p w14:paraId="7449DEA5" w14:textId="77777777" w:rsidR="00536E20" w:rsidRDefault="00536E20">
            <w:pPr>
              <w:jc w:val="right"/>
              <w:rPr>
                <w:sz w:val="18"/>
                <w:szCs w:val="18"/>
              </w:rPr>
            </w:pPr>
          </w:p>
        </w:tc>
        <w:tc>
          <w:tcPr>
            <w:tcW w:w="1095" w:type="dxa"/>
            <w:tcBorders>
              <w:top w:val="nil"/>
              <w:left w:val="single" w:sz="4" w:space="0" w:color="000000"/>
              <w:bottom w:val="single" w:sz="4" w:space="0" w:color="000000"/>
              <w:right w:val="single" w:sz="4" w:space="0" w:color="000000"/>
            </w:tcBorders>
            <w:shd w:val="clear" w:color="auto" w:fill="auto"/>
            <w:vAlign w:val="bottom"/>
          </w:tcPr>
          <w:p w14:paraId="7449DEA6" w14:textId="77777777" w:rsidR="00536E20" w:rsidRDefault="00F94014">
            <w:pPr>
              <w:jc w:val="right"/>
              <w:rPr>
                <w:sz w:val="18"/>
                <w:szCs w:val="18"/>
              </w:rPr>
            </w:pPr>
            <w:r>
              <w:rPr>
                <w:sz w:val="18"/>
                <w:szCs w:val="18"/>
              </w:rPr>
              <w:t>75,93%</w:t>
            </w:r>
          </w:p>
        </w:tc>
      </w:tr>
      <w:tr w:rsidR="00536E20" w14:paraId="7449DEB1" w14:textId="77777777">
        <w:trPr>
          <w:trHeight w:val="272"/>
        </w:trPr>
        <w:tc>
          <w:tcPr>
            <w:tcW w:w="1095" w:type="dxa"/>
            <w:tcBorders>
              <w:top w:val="nil"/>
              <w:left w:val="single" w:sz="4" w:space="0" w:color="000000"/>
              <w:bottom w:val="single" w:sz="4" w:space="0" w:color="000000"/>
              <w:right w:val="single" w:sz="4" w:space="0" w:color="000000"/>
            </w:tcBorders>
            <w:shd w:val="clear" w:color="auto" w:fill="auto"/>
            <w:vAlign w:val="bottom"/>
          </w:tcPr>
          <w:p w14:paraId="7449DEA8" w14:textId="77777777" w:rsidR="00536E20" w:rsidRDefault="00F94014">
            <w:pPr>
              <w:jc w:val="left"/>
              <w:rPr>
                <w:b/>
                <w:sz w:val="18"/>
                <w:szCs w:val="18"/>
              </w:rPr>
            </w:pPr>
            <w:r>
              <w:rPr>
                <w:b/>
                <w:sz w:val="18"/>
                <w:szCs w:val="18"/>
              </w:rPr>
              <w:t>DISB</w:t>
            </w:r>
          </w:p>
        </w:tc>
        <w:tc>
          <w:tcPr>
            <w:tcW w:w="1095" w:type="dxa"/>
            <w:tcBorders>
              <w:top w:val="nil"/>
              <w:left w:val="nil"/>
              <w:bottom w:val="single" w:sz="4" w:space="0" w:color="000000"/>
              <w:right w:val="single" w:sz="4" w:space="0" w:color="000000"/>
            </w:tcBorders>
            <w:shd w:val="clear" w:color="auto" w:fill="auto"/>
            <w:vAlign w:val="bottom"/>
          </w:tcPr>
          <w:p w14:paraId="7449DEA9" w14:textId="77777777" w:rsidR="00536E20" w:rsidRDefault="00F94014">
            <w:pPr>
              <w:jc w:val="right"/>
              <w:rPr>
                <w:sz w:val="18"/>
                <w:szCs w:val="18"/>
              </w:rPr>
            </w:pPr>
            <w:r>
              <w:rPr>
                <w:sz w:val="18"/>
                <w:szCs w:val="18"/>
              </w:rPr>
              <w:t>40</w:t>
            </w:r>
          </w:p>
        </w:tc>
        <w:tc>
          <w:tcPr>
            <w:tcW w:w="1095" w:type="dxa"/>
            <w:tcBorders>
              <w:top w:val="nil"/>
              <w:left w:val="nil"/>
              <w:bottom w:val="single" w:sz="4" w:space="0" w:color="000000"/>
              <w:right w:val="single" w:sz="4" w:space="0" w:color="000000"/>
            </w:tcBorders>
            <w:shd w:val="clear" w:color="auto" w:fill="auto"/>
            <w:vAlign w:val="bottom"/>
          </w:tcPr>
          <w:p w14:paraId="7449DEAA" w14:textId="77777777" w:rsidR="00536E20" w:rsidRDefault="00F94014">
            <w:pPr>
              <w:jc w:val="right"/>
              <w:rPr>
                <w:sz w:val="18"/>
                <w:szCs w:val="18"/>
              </w:rPr>
            </w:pPr>
            <w:r>
              <w:rPr>
                <w:sz w:val="18"/>
                <w:szCs w:val="18"/>
              </w:rPr>
              <w:t>20,00%</w:t>
            </w:r>
          </w:p>
        </w:tc>
        <w:tc>
          <w:tcPr>
            <w:tcW w:w="1095" w:type="dxa"/>
            <w:tcBorders>
              <w:top w:val="nil"/>
              <w:left w:val="nil"/>
              <w:bottom w:val="single" w:sz="4" w:space="0" w:color="000000"/>
              <w:right w:val="single" w:sz="4" w:space="0" w:color="000000"/>
            </w:tcBorders>
            <w:shd w:val="clear" w:color="auto" w:fill="auto"/>
            <w:vAlign w:val="bottom"/>
          </w:tcPr>
          <w:p w14:paraId="7449DEAB" w14:textId="77777777" w:rsidR="00536E20" w:rsidRDefault="00F94014">
            <w:pPr>
              <w:jc w:val="right"/>
              <w:rPr>
                <w:sz w:val="18"/>
                <w:szCs w:val="18"/>
              </w:rPr>
            </w:pPr>
            <w:r>
              <w:rPr>
                <w:sz w:val="18"/>
                <w:szCs w:val="18"/>
              </w:rPr>
              <w:t>57,50%</w:t>
            </w:r>
          </w:p>
        </w:tc>
        <w:tc>
          <w:tcPr>
            <w:tcW w:w="1095" w:type="dxa"/>
            <w:tcBorders>
              <w:top w:val="nil"/>
              <w:left w:val="nil"/>
              <w:bottom w:val="single" w:sz="4" w:space="0" w:color="000000"/>
              <w:right w:val="single" w:sz="4" w:space="0" w:color="000000"/>
            </w:tcBorders>
            <w:shd w:val="clear" w:color="auto" w:fill="auto"/>
            <w:vAlign w:val="bottom"/>
          </w:tcPr>
          <w:p w14:paraId="7449DEAC" w14:textId="77777777" w:rsidR="00536E20" w:rsidRDefault="00F94014">
            <w:pPr>
              <w:jc w:val="right"/>
              <w:rPr>
                <w:sz w:val="18"/>
                <w:szCs w:val="18"/>
              </w:rPr>
            </w:pPr>
            <w:r>
              <w:rPr>
                <w:sz w:val="18"/>
                <w:szCs w:val="18"/>
              </w:rPr>
              <w:t>20,00%</w:t>
            </w:r>
          </w:p>
        </w:tc>
        <w:tc>
          <w:tcPr>
            <w:tcW w:w="1095" w:type="dxa"/>
            <w:tcBorders>
              <w:top w:val="nil"/>
              <w:left w:val="nil"/>
              <w:bottom w:val="single" w:sz="4" w:space="0" w:color="000000"/>
              <w:right w:val="single" w:sz="4" w:space="0" w:color="000000"/>
            </w:tcBorders>
            <w:shd w:val="clear" w:color="auto" w:fill="auto"/>
            <w:vAlign w:val="bottom"/>
          </w:tcPr>
          <w:p w14:paraId="7449DEAD" w14:textId="77777777" w:rsidR="00536E20" w:rsidRDefault="00F94014">
            <w:pPr>
              <w:jc w:val="right"/>
              <w:rPr>
                <w:sz w:val="18"/>
                <w:szCs w:val="18"/>
              </w:rPr>
            </w:pPr>
            <w:r>
              <w:rPr>
                <w:sz w:val="18"/>
                <w:szCs w:val="18"/>
              </w:rPr>
              <w:t>2,50%</w:t>
            </w:r>
          </w:p>
        </w:tc>
        <w:tc>
          <w:tcPr>
            <w:tcW w:w="1095" w:type="dxa"/>
            <w:tcBorders>
              <w:top w:val="nil"/>
              <w:left w:val="nil"/>
              <w:bottom w:val="single" w:sz="4" w:space="0" w:color="000000"/>
              <w:right w:val="single" w:sz="4" w:space="0" w:color="000000"/>
            </w:tcBorders>
            <w:shd w:val="clear" w:color="auto" w:fill="auto"/>
            <w:vAlign w:val="bottom"/>
          </w:tcPr>
          <w:p w14:paraId="7449DEAE" w14:textId="77777777" w:rsidR="00536E20" w:rsidRDefault="00F94014">
            <w:pPr>
              <w:jc w:val="right"/>
              <w:rPr>
                <w:sz w:val="18"/>
                <w:szCs w:val="18"/>
              </w:rPr>
            </w:pPr>
            <w:r>
              <w:rPr>
                <w:sz w:val="18"/>
                <w:szCs w:val="18"/>
              </w:rPr>
              <w:t>0,00%</w:t>
            </w:r>
          </w:p>
        </w:tc>
        <w:tc>
          <w:tcPr>
            <w:tcW w:w="319" w:type="dxa"/>
            <w:tcBorders>
              <w:top w:val="nil"/>
              <w:left w:val="nil"/>
              <w:bottom w:val="nil"/>
              <w:right w:val="nil"/>
            </w:tcBorders>
            <w:shd w:val="clear" w:color="auto" w:fill="auto"/>
            <w:vAlign w:val="bottom"/>
          </w:tcPr>
          <w:p w14:paraId="7449DEAF" w14:textId="77777777" w:rsidR="00536E20" w:rsidRDefault="00536E20">
            <w:pPr>
              <w:jc w:val="right"/>
              <w:rPr>
                <w:sz w:val="18"/>
                <w:szCs w:val="18"/>
              </w:rPr>
            </w:pPr>
          </w:p>
        </w:tc>
        <w:tc>
          <w:tcPr>
            <w:tcW w:w="1095" w:type="dxa"/>
            <w:tcBorders>
              <w:top w:val="nil"/>
              <w:left w:val="single" w:sz="4" w:space="0" w:color="000000"/>
              <w:bottom w:val="single" w:sz="4" w:space="0" w:color="000000"/>
              <w:right w:val="single" w:sz="4" w:space="0" w:color="000000"/>
            </w:tcBorders>
            <w:shd w:val="clear" w:color="auto" w:fill="auto"/>
            <w:vAlign w:val="bottom"/>
          </w:tcPr>
          <w:p w14:paraId="7449DEB0" w14:textId="77777777" w:rsidR="00536E20" w:rsidRDefault="00F94014">
            <w:pPr>
              <w:jc w:val="right"/>
              <w:rPr>
                <w:sz w:val="18"/>
                <w:szCs w:val="18"/>
              </w:rPr>
            </w:pPr>
            <w:r>
              <w:rPr>
                <w:sz w:val="18"/>
                <w:szCs w:val="18"/>
              </w:rPr>
              <w:t>77,50%</w:t>
            </w:r>
          </w:p>
        </w:tc>
      </w:tr>
      <w:tr w:rsidR="00536E20" w14:paraId="7449DEBB" w14:textId="77777777">
        <w:trPr>
          <w:trHeight w:val="272"/>
        </w:trPr>
        <w:tc>
          <w:tcPr>
            <w:tcW w:w="1095" w:type="dxa"/>
            <w:tcBorders>
              <w:top w:val="nil"/>
              <w:left w:val="nil"/>
              <w:bottom w:val="nil"/>
              <w:right w:val="nil"/>
            </w:tcBorders>
            <w:shd w:val="clear" w:color="auto" w:fill="auto"/>
            <w:vAlign w:val="bottom"/>
          </w:tcPr>
          <w:p w14:paraId="7449DEB2" w14:textId="77777777" w:rsidR="00536E20" w:rsidRDefault="00536E20">
            <w:pPr>
              <w:jc w:val="right"/>
              <w:rPr>
                <w:sz w:val="18"/>
                <w:szCs w:val="18"/>
              </w:rPr>
            </w:pPr>
          </w:p>
        </w:tc>
        <w:tc>
          <w:tcPr>
            <w:tcW w:w="1095" w:type="dxa"/>
            <w:tcBorders>
              <w:top w:val="nil"/>
              <w:left w:val="nil"/>
              <w:bottom w:val="nil"/>
              <w:right w:val="nil"/>
            </w:tcBorders>
            <w:shd w:val="clear" w:color="auto" w:fill="auto"/>
            <w:vAlign w:val="bottom"/>
          </w:tcPr>
          <w:p w14:paraId="7449DEB3" w14:textId="77777777" w:rsidR="00536E20" w:rsidRDefault="00536E20">
            <w:pPr>
              <w:jc w:val="left"/>
              <w:rPr>
                <w:rFonts w:ascii="Times New Roman" w:eastAsia="Times New Roman" w:hAnsi="Times New Roman" w:cs="Times New Roman"/>
              </w:rPr>
            </w:pPr>
          </w:p>
        </w:tc>
        <w:tc>
          <w:tcPr>
            <w:tcW w:w="1095" w:type="dxa"/>
            <w:tcBorders>
              <w:top w:val="nil"/>
              <w:left w:val="nil"/>
              <w:bottom w:val="nil"/>
              <w:right w:val="nil"/>
            </w:tcBorders>
            <w:shd w:val="clear" w:color="auto" w:fill="auto"/>
            <w:vAlign w:val="bottom"/>
          </w:tcPr>
          <w:p w14:paraId="7449DEB4" w14:textId="77777777" w:rsidR="00536E20" w:rsidRDefault="00536E20">
            <w:pPr>
              <w:jc w:val="left"/>
              <w:rPr>
                <w:rFonts w:ascii="Times New Roman" w:eastAsia="Times New Roman" w:hAnsi="Times New Roman" w:cs="Times New Roman"/>
              </w:rPr>
            </w:pPr>
          </w:p>
        </w:tc>
        <w:tc>
          <w:tcPr>
            <w:tcW w:w="1095" w:type="dxa"/>
            <w:tcBorders>
              <w:top w:val="nil"/>
              <w:left w:val="nil"/>
              <w:bottom w:val="nil"/>
              <w:right w:val="nil"/>
            </w:tcBorders>
            <w:shd w:val="clear" w:color="auto" w:fill="auto"/>
            <w:vAlign w:val="bottom"/>
          </w:tcPr>
          <w:p w14:paraId="7449DEB5" w14:textId="77777777" w:rsidR="00536E20" w:rsidRDefault="00536E20">
            <w:pPr>
              <w:jc w:val="left"/>
              <w:rPr>
                <w:rFonts w:ascii="Times New Roman" w:eastAsia="Times New Roman" w:hAnsi="Times New Roman" w:cs="Times New Roman"/>
              </w:rPr>
            </w:pPr>
          </w:p>
        </w:tc>
        <w:tc>
          <w:tcPr>
            <w:tcW w:w="1095" w:type="dxa"/>
            <w:tcBorders>
              <w:top w:val="nil"/>
              <w:left w:val="nil"/>
              <w:bottom w:val="nil"/>
              <w:right w:val="nil"/>
            </w:tcBorders>
            <w:shd w:val="clear" w:color="auto" w:fill="auto"/>
            <w:vAlign w:val="bottom"/>
          </w:tcPr>
          <w:p w14:paraId="7449DEB6" w14:textId="77777777" w:rsidR="00536E20" w:rsidRDefault="00536E20">
            <w:pPr>
              <w:jc w:val="left"/>
              <w:rPr>
                <w:rFonts w:ascii="Times New Roman" w:eastAsia="Times New Roman" w:hAnsi="Times New Roman" w:cs="Times New Roman"/>
              </w:rPr>
            </w:pPr>
          </w:p>
        </w:tc>
        <w:tc>
          <w:tcPr>
            <w:tcW w:w="1095" w:type="dxa"/>
            <w:tcBorders>
              <w:top w:val="nil"/>
              <w:left w:val="nil"/>
              <w:bottom w:val="nil"/>
              <w:right w:val="nil"/>
            </w:tcBorders>
            <w:shd w:val="clear" w:color="auto" w:fill="auto"/>
            <w:vAlign w:val="bottom"/>
          </w:tcPr>
          <w:p w14:paraId="7449DEB7" w14:textId="77777777" w:rsidR="00536E20" w:rsidRDefault="00536E20">
            <w:pPr>
              <w:jc w:val="left"/>
              <w:rPr>
                <w:rFonts w:ascii="Times New Roman" w:eastAsia="Times New Roman" w:hAnsi="Times New Roman" w:cs="Times New Roman"/>
              </w:rPr>
            </w:pPr>
          </w:p>
        </w:tc>
        <w:tc>
          <w:tcPr>
            <w:tcW w:w="1095" w:type="dxa"/>
            <w:tcBorders>
              <w:top w:val="nil"/>
              <w:left w:val="nil"/>
              <w:bottom w:val="nil"/>
              <w:right w:val="nil"/>
            </w:tcBorders>
            <w:shd w:val="clear" w:color="auto" w:fill="auto"/>
            <w:vAlign w:val="bottom"/>
          </w:tcPr>
          <w:p w14:paraId="7449DEB8" w14:textId="77777777" w:rsidR="00536E20" w:rsidRDefault="00536E20">
            <w:pPr>
              <w:jc w:val="left"/>
              <w:rPr>
                <w:rFonts w:ascii="Times New Roman" w:eastAsia="Times New Roman" w:hAnsi="Times New Roman" w:cs="Times New Roman"/>
              </w:rPr>
            </w:pPr>
          </w:p>
        </w:tc>
        <w:tc>
          <w:tcPr>
            <w:tcW w:w="319" w:type="dxa"/>
            <w:tcBorders>
              <w:top w:val="nil"/>
              <w:left w:val="nil"/>
              <w:bottom w:val="nil"/>
              <w:right w:val="nil"/>
            </w:tcBorders>
            <w:shd w:val="clear" w:color="auto" w:fill="auto"/>
            <w:vAlign w:val="bottom"/>
          </w:tcPr>
          <w:p w14:paraId="7449DEB9" w14:textId="77777777" w:rsidR="00536E20" w:rsidRDefault="00536E20">
            <w:pPr>
              <w:jc w:val="left"/>
              <w:rPr>
                <w:rFonts w:ascii="Times New Roman" w:eastAsia="Times New Roman" w:hAnsi="Times New Roman" w:cs="Times New Roman"/>
              </w:rPr>
            </w:pPr>
          </w:p>
        </w:tc>
        <w:tc>
          <w:tcPr>
            <w:tcW w:w="1095" w:type="dxa"/>
            <w:tcBorders>
              <w:top w:val="nil"/>
              <w:left w:val="nil"/>
              <w:bottom w:val="nil"/>
              <w:right w:val="nil"/>
            </w:tcBorders>
            <w:shd w:val="clear" w:color="auto" w:fill="auto"/>
            <w:vAlign w:val="bottom"/>
          </w:tcPr>
          <w:p w14:paraId="7449DEBA" w14:textId="77777777" w:rsidR="00536E20" w:rsidRDefault="00536E20">
            <w:pPr>
              <w:jc w:val="left"/>
              <w:rPr>
                <w:rFonts w:ascii="Times New Roman" w:eastAsia="Times New Roman" w:hAnsi="Times New Roman" w:cs="Times New Roman"/>
              </w:rPr>
            </w:pPr>
          </w:p>
        </w:tc>
      </w:tr>
      <w:tr w:rsidR="00536E20" w14:paraId="7449DEC6" w14:textId="77777777">
        <w:trPr>
          <w:trHeight w:val="652"/>
        </w:trPr>
        <w:tc>
          <w:tcPr>
            <w:tcW w:w="109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49DEBC" w14:textId="77777777" w:rsidR="00536E20" w:rsidRDefault="00F94014">
            <w:pPr>
              <w:jc w:val="center"/>
              <w:rPr>
                <w:b/>
                <w:sz w:val="18"/>
                <w:szCs w:val="18"/>
              </w:rPr>
            </w:pPr>
            <w:r>
              <w:rPr>
                <w:b/>
                <w:sz w:val="18"/>
                <w:szCs w:val="18"/>
              </w:rPr>
              <w:lastRenderedPageBreak/>
              <w:t>Area 5</w:t>
            </w:r>
            <w:r>
              <w:rPr>
                <w:b/>
                <w:sz w:val="18"/>
                <w:szCs w:val="18"/>
              </w:rPr>
              <w:br/>
              <w:t>Profilo b)</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BD" w14:textId="77777777" w:rsidR="00536E20" w:rsidRDefault="00F94014">
            <w:pPr>
              <w:jc w:val="center"/>
              <w:rPr>
                <w:b/>
                <w:sz w:val="18"/>
                <w:szCs w:val="18"/>
              </w:rPr>
            </w:pPr>
            <w:r>
              <w:rPr>
                <w:b/>
                <w:sz w:val="18"/>
                <w:szCs w:val="18"/>
              </w:rPr>
              <w:t># Prodotti conferiti</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BE" w14:textId="77777777" w:rsidR="00536E20" w:rsidRDefault="00F94014">
            <w:pPr>
              <w:jc w:val="center"/>
              <w:rPr>
                <w:b/>
                <w:sz w:val="18"/>
                <w:szCs w:val="18"/>
              </w:rPr>
            </w:pPr>
            <w:r>
              <w:rPr>
                <w:b/>
                <w:sz w:val="18"/>
                <w:szCs w:val="18"/>
              </w:rPr>
              <w:t>% Prodotti A</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BF" w14:textId="77777777" w:rsidR="00536E20" w:rsidRDefault="00F94014">
            <w:pPr>
              <w:jc w:val="center"/>
              <w:rPr>
                <w:b/>
                <w:sz w:val="18"/>
                <w:szCs w:val="18"/>
              </w:rPr>
            </w:pPr>
            <w:r>
              <w:rPr>
                <w:b/>
                <w:sz w:val="18"/>
                <w:szCs w:val="18"/>
              </w:rPr>
              <w:t>% Prodotti B</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C0" w14:textId="77777777" w:rsidR="00536E20" w:rsidRDefault="00F94014">
            <w:pPr>
              <w:jc w:val="center"/>
              <w:rPr>
                <w:b/>
                <w:sz w:val="18"/>
                <w:szCs w:val="18"/>
              </w:rPr>
            </w:pPr>
            <w:r>
              <w:rPr>
                <w:b/>
                <w:sz w:val="18"/>
                <w:szCs w:val="18"/>
              </w:rPr>
              <w:t>% Prodotti C</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C1" w14:textId="77777777" w:rsidR="00536E20" w:rsidRDefault="00F94014">
            <w:pPr>
              <w:jc w:val="center"/>
              <w:rPr>
                <w:b/>
                <w:sz w:val="18"/>
                <w:szCs w:val="18"/>
              </w:rPr>
            </w:pPr>
            <w:r>
              <w:rPr>
                <w:b/>
                <w:sz w:val="18"/>
                <w:szCs w:val="18"/>
              </w:rPr>
              <w:t>% Prodotti D</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C2" w14:textId="77777777" w:rsidR="00536E20" w:rsidRDefault="00F94014">
            <w:pPr>
              <w:jc w:val="center"/>
              <w:rPr>
                <w:b/>
                <w:sz w:val="18"/>
                <w:szCs w:val="18"/>
              </w:rPr>
            </w:pPr>
            <w:r>
              <w:rPr>
                <w:b/>
                <w:sz w:val="18"/>
                <w:szCs w:val="18"/>
              </w:rPr>
              <w:t>% Prodotti E</w:t>
            </w:r>
          </w:p>
        </w:tc>
        <w:tc>
          <w:tcPr>
            <w:tcW w:w="319" w:type="dxa"/>
            <w:tcBorders>
              <w:top w:val="nil"/>
              <w:left w:val="nil"/>
              <w:bottom w:val="nil"/>
              <w:right w:val="nil"/>
            </w:tcBorders>
            <w:shd w:val="clear" w:color="auto" w:fill="auto"/>
            <w:vAlign w:val="bottom"/>
          </w:tcPr>
          <w:p w14:paraId="7449DEC3" w14:textId="77777777" w:rsidR="00536E20" w:rsidRDefault="00536E20">
            <w:pPr>
              <w:jc w:val="center"/>
              <w:rPr>
                <w:b/>
                <w:sz w:val="18"/>
                <w:szCs w:val="18"/>
              </w:rPr>
            </w:pPr>
          </w:p>
        </w:tc>
        <w:tc>
          <w:tcPr>
            <w:tcW w:w="1095" w:type="dxa"/>
            <w:tcBorders>
              <w:top w:val="single" w:sz="4" w:space="0" w:color="000000"/>
              <w:left w:val="single" w:sz="4" w:space="0" w:color="000000"/>
              <w:bottom w:val="single" w:sz="4" w:space="0" w:color="000000"/>
              <w:right w:val="single" w:sz="4" w:space="0" w:color="000000"/>
            </w:tcBorders>
            <w:shd w:val="clear" w:color="auto" w:fill="DBDBDB"/>
            <w:vAlign w:val="center"/>
          </w:tcPr>
          <w:p w14:paraId="7449DEC4" w14:textId="77777777" w:rsidR="00536E20" w:rsidRDefault="00F94014">
            <w:pPr>
              <w:jc w:val="center"/>
              <w:rPr>
                <w:b/>
                <w:sz w:val="18"/>
                <w:szCs w:val="18"/>
              </w:rPr>
            </w:pPr>
            <w:r>
              <w:rPr>
                <w:b/>
                <w:sz w:val="18"/>
                <w:szCs w:val="18"/>
              </w:rPr>
              <w:t>% A+B</w:t>
            </w:r>
          </w:p>
          <w:p w14:paraId="7449DEC5" w14:textId="77777777" w:rsidR="00536E20" w:rsidRDefault="00F94014">
            <w:pPr>
              <w:jc w:val="center"/>
              <w:rPr>
                <w:b/>
                <w:sz w:val="18"/>
                <w:szCs w:val="18"/>
              </w:rPr>
            </w:pPr>
            <w:r>
              <w:rPr>
                <w:b/>
                <w:sz w:val="18"/>
                <w:szCs w:val="18"/>
              </w:rPr>
              <w:t>(AVA3)</w:t>
            </w:r>
          </w:p>
        </w:tc>
      </w:tr>
      <w:tr w:rsidR="00536E20" w14:paraId="7449DED0" w14:textId="77777777">
        <w:trPr>
          <w:trHeight w:val="272"/>
        </w:trPr>
        <w:tc>
          <w:tcPr>
            <w:tcW w:w="1095" w:type="dxa"/>
            <w:tcBorders>
              <w:top w:val="nil"/>
              <w:left w:val="single" w:sz="4" w:space="0" w:color="000000"/>
              <w:bottom w:val="single" w:sz="4" w:space="0" w:color="000000"/>
              <w:right w:val="single" w:sz="4" w:space="0" w:color="000000"/>
            </w:tcBorders>
            <w:shd w:val="clear" w:color="auto" w:fill="auto"/>
            <w:vAlign w:val="bottom"/>
          </w:tcPr>
          <w:p w14:paraId="7449DEC7" w14:textId="77777777" w:rsidR="00536E20" w:rsidRDefault="00F94014">
            <w:pPr>
              <w:jc w:val="left"/>
              <w:rPr>
                <w:b/>
                <w:sz w:val="18"/>
                <w:szCs w:val="18"/>
              </w:rPr>
            </w:pPr>
            <w:r>
              <w:rPr>
                <w:b/>
                <w:sz w:val="18"/>
                <w:szCs w:val="18"/>
              </w:rPr>
              <w:t>Ateneo</w:t>
            </w:r>
          </w:p>
        </w:tc>
        <w:tc>
          <w:tcPr>
            <w:tcW w:w="1095" w:type="dxa"/>
            <w:tcBorders>
              <w:top w:val="nil"/>
              <w:left w:val="nil"/>
              <w:bottom w:val="single" w:sz="4" w:space="0" w:color="000000"/>
              <w:right w:val="single" w:sz="4" w:space="0" w:color="000000"/>
            </w:tcBorders>
            <w:shd w:val="clear" w:color="auto" w:fill="auto"/>
            <w:vAlign w:val="bottom"/>
          </w:tcPr>
          <w:p w14:paraId="7449DEC8" w14:textId="77777777" w:rsidR="00536E20" w:rsidRDefault="00F94014">
            <w:pPr>
              <w:jc w:val="right"/>
              <w:rPr>
                <w:sz w:val="18"/>
                <w:szCs w:val="18"/>
              </w:rPr>
            </w:pPr>
            <w:r>
              <w:rPr>
                <w:sz w:val="18"/>
                <w:szCs w:val="18"/>
              </w:rPr>
              <w:t>55</w:t>
            </w:r>
          </w:p>
        </w:tc>
        <w:tc>
          <w:tcPr>
            <w:tcW w:w="1095" w:type="dxa"/>
            <w:tcBorders>
              <w:top w:val="nil"/>
              <w:left w:val="nil"/>
              <w:bottom w:val="single" w:sz="4" w:space="0" w:color="000000"/>
              <w:right w:val="single" w:sz="4" w:space="0" w:color="000000"/>
            </w:tcBorders>
            <w:shd w:val="clear" w:color="auto" w:fill="auto"/>
            <w:vAlign w:val="bottom"/>
          </w:tcPr>
          <w:p w14:paraId="7449DEC9" w14:textId="77777777" w:rsidR="00536E20" w:rsidRDefault="00F94014">
            <w:pPr>
              <w:jc w:val="right"/>
              <w:rPr>
                <w:sz w:val="18"/>
                <w:szCs w:val="18"/>
              </w:rPr>
            </w:pPr>
            <w:r>
              <w:rPr>
                <w:sz w:val="18"/>
                <w:szCs w:val="18"/>
              </w:rPr>
              <w:t>21,82%</w:t>
            </w:r>
          </w:p>
        </w:tc>
        <w:tc>
          <w:tcPr>
            <w:tcW w:w="1095" w:type="dxa"/>
            <w:tcBorders>
              <w:top w:val="nil"/>
              <w:left w:val="nil"/>
              <w:bottom w:val="single" w:sz="4" w:space="0" w:color="000000"/>
              <w:right w:val="single" w:sz="4" w:space="0" w:color="000000"/>
            </w:tcBorders>
            <w:shd w:val="clear" w:color="auto" w:fill="auto"/>
            <w:vAlign w:val="bottom"/>
          </w:tcPr>
          <w:p w14:paraId="7449DECA" w14:textId="77777777" w:rsidR="00536E20" w:rsidRDefault="00F94014">
            <w:pPr>
              <w:jc w:val="right"/>
              <w:rPr>
                <w:sz w:val="18"/>
                <w:szCs w:val="18"/>
              </w:rPr>
            </w:pPr>
            <w:r>
              <w:rPr>
                <w:sz w:val="18"/>
                <w:szCs w:val="18"/>
              </w:rPr>
              <w:t>40,00%</w:t>
            </w:r>
          </w:p>
        </w:tc>
        <w:tc>
          <w:tcPr>
            <w:tcW w:w="1095" w:type="dxa"/>
            <w:tcBorders>
              <w:top w:val="nil"/>
              <w:left w:val="nil"/>
              <w:bottom w:val="single" w:sz="4" w:space="0" w:color="000000"/>
              <w:right w:val="single" w:sz="4" w:space="0" w:color="000000"/>
            </w:tcBorders>
            <w:shd w:val="clear" w:color="auto" w:fill="auto"/>
            <w:vAlign w:val="bottom"/>
          </w:tcPr>
          <w:p w14:paraId="7449DECB" w14:textId="77777777" w:rsidR="00536E20" w:rsidRDefault="00F94014">
            <w:pPr>
              <w:jc w:val="right"/>
              <w:rPr>
                <w:sz w:val="18"/>
                <w:szCs w:val="18"/>
              </w:rPr>
            </w:pPr>
            <w:r>
              <w:rPr>
                <w:sz w:val="18"/>
                <w:szCs w:val="18"/>
              </w:rPr>
              <w:t>36,36%</w:t>
            </w:r>
          </w:p>
        </w:tc>
        <w:tc>
          <w:tcPr>
            <w:tcW w:w="1095" w:type="dxa"/>
            <w:tcBorders>
              <w:top w:val="nil"/>
              <w:left w:val="nil"/>
              <w:bottom w:val="single" w:sz="4" w:space="0" w:color="000000"/>
              <w:right w:val="single" w:sz="4" w:space="0" w:color="000000"/>
            </w:tcBorders>
            <w:shd w:val="clear" w:color="auto" w:fill="auto"/>
            <w:vAlign w:val="bottom"/>
          </w:tcPr>
          <w:p w14:paraId="7449DECC" w14:textId="77777777" w:rsidR="00536E20" w:rsidRDefault="00F94014">
            <w:pPr>
              <w:jc w:val="right"/>
              <w:rPr>
                <w:sz w:val="18"/>
                <w:szCs w:val="18"/>
              </w:rPr>
            </w:pPr>
            <w:r>
              <w:rPr>
                <w:sz w:val="18"/>
                <w:szCs w:val="18"/>
              </w:rPr>
              <w:t>1,82%</w:t>
            </w:r>
          </w:p>
        </w:tc>
        <w:tc>
          <w:tcPr>
            <w:tcW w:w="1095" w:type="dxa"/>
            <w:tcBorders>
              <w:top w:val="nil"/>
              <w:left w:val="nil"/>
              <w:bottom w:val="single" w:sz="4" w:space="0" w:color="000000"/>
              <w:right w:val="single" w:sz="4" w:space="0" w:color="000000"/>
            </w:tcBorders>
            <w:shd w:val="clear" w:color="auto" w:fill="auto"/>
            <w:vAlign w:val="bottom"/>
          </w:tcPr>
          <w:p w14:paraId="7449DECD" w14:textId="77777777" w:rsidR="00536E20" w:rsidRDefault="00F94014">
            <w:pPr>
              <w:jc w:val="right"/>
              <w:rPr>
                <w:sz w:val="18"/>
                <w:szCs w:val="18"/>
              </w:rPr>
            </w:pPr>
            <w:r>
              <w:rPr>
                <w:sz w:val="18"/>
                <w:szCs w:val="18"/>
              </w:rPr>
              <w:t>0,00%</w:t>
            </w:r>
          </w:p>
        </w:tc>
        <w:tc>
          <w:tcPr>
            <w:tcW w:w="319" w:type="dxa"/>
            <w:tcBorders>
              <w:top w:val="nil"/>
              <w:left w:val="nil"/>
              <w:bottom w:val="nil"/>
              <w:right w:val="nil"/>
            </w:tcBorders>
            <w:shd w:val="clear" w:color="auto" w:fill="auto"/>
            <w:vAlign w:val="bottom"/>
          </w:tcPr>
          <w:p w14:paraId="7449DECE" w14:textId="77777777" w:rsidR="00536E20" w:rsidRDefault="00536E20">
            <w:pPr>
              <w:jc w:val="right"/>
              <w:rPr>
                <w:sz w:val="18"/>
                <w:szCs w:val="18"/>
              </w:rPr>
            </w:pPr>
          </w:p>
        </w:tc>
        <w:tc>
          <w:tcPr>
            <w:tcW w:w="1095" w:type="dxa"/>
            <w:tcBorders>
              <w:top w:val="nil"/>
              <w:left w:val="single" w:sz="4" w:space="0" w:color="000000"/>
              <w:bottom w:val="single" w:sz="4" w:space="0" w:color="000000"/>
              <w:right w:val="single" w:sz="4" w:space="0" w:color="000000"/>
            </w:tcBorders>
            <w:shd w:val="clear" w:color="auto" w:fill="auto"/>
            <w:vAlign w:val="bottom"/>
          </w:tcPr>
          <w:p w14:paraId="7449DECF" w14:textId="77777777" w:rsidR="00536E20" w:rsidRDefault="00F94014">
            <w:pPr>
              <w:jc w:val="right"/>
              <w:rPr>
                <w:sz w:val="18"/>
                <w:szCs w:val="18"/>
              </w:rPr>
            </w:pPr>
            <w:r>
              <w:rPr>
                <w:sz w:val="18"/>
                <w:szCs w:val="18"/>
              </w:rPr>
              <w:t>61,82%</w:t>
            </w:r>
          </w:p>
        </w:tc>
      </w:tr>
      <w:tr w:rsidR="00536E20" w14:paraId="7449DEDA" w14:textId="77777777">
        <w:trPr>
          <w:trHeight w:val="272"/>
        </w:trPr>
        <w:tc>
          <w:tcPr>
            <w:tcW w:w="1095" w:type="dxa"/>
            <w:tcBorders>
              <w:top w:val="nil"/>
              <w:left w:val="single" w:sz="4" w:space="0" w:color="000000"/>
              <w:bottom w:val="single" w:sz="4" w:space="0" w:color="000000"/>
              <w:right w:val="single" w:sz="4" w:space="0" w:color="000000"/>
            </w:tcBorders>
            <w:shd w:val="clear" w:color="auto" w:fill="auto"/>
            <w:vAlign w:val="bottom"/>
          </w:tcPr>
          <w:p w14:paraId="7449DED1" w14:textId="77777777" w:rsidR="00536E20" w:rsidRDefault="00F94014">
            <w:pPr>
              <w:jc w:val="left"/>
              <w:rPr>
                <w:b/>
                <w:sz w:val="18"/>
                <w:szCs w:val="18"/>
              </w:rPr>
            </w:pPr>
            <w:r>
              <w:rPr>
                <w:b/>
                <w:sz w:val="18"/>
                <w:szCs w:val="18"/>
              </w:rPr>
              <w:t>DISB</w:t>
            </w:r>
          </w:p>
        </w:tc>
        <w:tc>
          <w:tcPr>
            <w:tcW w:w="1095" w:type="dxa"/>
            <w:tcBorders>
              <w:top w:val="nil"/>
              <w:left w:val="nil"/>
              <w:bottom w:val="single" w:sz="4" w:space="0" w:color="000000"/>
              <w:right w:val="single" w:sz="4" w:space="0" w:color="000000"/>
            </w:tcBorders>
            <w:shd w:val="clear" w:color="auto" w:fill="auto"/>
            <w:vAlign w:val="bottom"/>
          </w:tcPr>
          <w:p w14:paraId="7449DED2" w14:textId="77777777" w:rsidR="00536E20" w:rsidRDefault="00F94014">
            <w:pPr>
              <w:jc w:val="right"/>
              <w:rPr>
                <w:sz w:val="18"/>
                <w:szCs w:val="18"/>
              </w:rPr>
            </w:pPr>
            <w:r>
              <w:rPr>
                <w:sz w:val="18"/>
                <w:szCs w:val="18"/>
              </w:rPr>
              <w:t>55</w:t>
            </w:r>
          </w:p>
        </w:tc>
        <w:tc>
          <w:tcPr>
            <w:tcW w:w="1095" w:type="dxa"/>
            <w:tcBorders>
              <w:top w:val="nil"/>
              <w:left w:val="nil"/>
              <w:bottom w:val="single" w:sz="4" w:space="0" w:color="000000"/>
              <w:right w:val="single" w:sz="4" w:space="0" w:color="000000"/>
            </w:tcBorders>
            <w:shd w:val="clear" w:color="auto" w:fill="auto"/>
            <w:vAlign w:val="bottom"/>
          </w:tcPr>
          <w:p w14:paraId="7449DED3" w14:textId="77777777" w:rsidR="00536E20" w:rsidRDefault="00F94014">
            <w:pPr>
              <w:jc w:val="right"/>
              <w:rPr>
                <w:sz w:val="18"/>
                <w:szCs w:val="18"/>
              </w:rPr>
            </w:pPr>
            <w:r>
              <w:rPr>
                <w:sz w:val="18"/>
                <w:szCs w:val="18"/>
              </w:rPr>
              <w:t>21,82%</w:t>
            </w:r>
          </w:p>
        </w:tc>
        <w:tc>
          <w:tcPr>
            <w:tcW w:w="1095" w:type="dxa"/>
            <w:tcBorders>
              <w:top w:val="nil"/>
              <w:left w:val="nil"/>
              <w:bottom w:val="single" w:sz="4" w:space="0" w:color="000000"/>
              <w:right w:val="single" w:sz="4" w:space="0" w:color="000000"/>
            </w:tcBorders>
            <w:shd w:val="clear" w:color="auto" w:fill="auto"/>
            <w:vAlign w:val="bottom"/>
          </w:tcPr>
          <w:p w14:paraId="7449DED4" w14:textId="77777777" w:rsidR="00536E20" w:rsidRDefault="00F94014">
            <w:pPr>
              <w:jc w:val="right"/>
              <w:rPr>
                <w:sz w:val="18"/>
                <w:szCs w:val="18"/>
              </w:rPr>
            </w:pPr>
            <w:r>
              <w:rPr>
                <w:sz w:val="18"/>
                <w:szCs w:val="18"/>
              </w:rPr>
              <w:t>40,00%</w:t>
            </w:r>
          </w:p>
        </w:tc>
        <w:tc>
          <w:tcPr>
            <w:tcW w:w="1095" w:type="dxa"/>
            <w:tcBorders>
              <w:top w:val="nil"/>
              <w:left w:val="nil"/>
              <w:bottom w:val="single" w:sz="4" w:space="0" w:color="000000"/>
              <w:right w:val="single" w:sz="4" w:space="0" w:color="000000"/>
            </w:tcBorders>
            <w:shd w:val="clear" w:color="auto" w:fill="auto"/>
            <w:vAlign w:val="bottom"/>
          </w:tcPr>
          <w:p w14:paraId="7449DED5" w14:textId="77777777" w:rsidR="00536E20" w:rsidRDefault="00F94014">
            <w:pPr>
              <w:jc w:val="right"/>
              <w:rPr>
                <w:sz w:val="18"/>
                <w:szCs w:val="18"/>
              </w:rPr>
            </w:pPr>
            <w:r>
              <w:rPr>
                <w:sz w:val="18"/>
                <w:szCs w:val="18"/>
              </w:rPr>
              <w:t>36,36%</w:t>
            </w:r>
          </w:p>
        </w:tc>
        <w:tc>
          <w:tcPr>
            <w:tcW w:w="1095" w:type="dxa"/>
            <w:tcBorders>
              <w:top w:val="nil"/>
              <w:left w:val="nil"/>
              <w:bottom w:val="single" w:sz="4" w:space="0" w:color="000000"/>
              <w:right w:val="single" w:sz="4" w:space="0" w:color="000000"/>
            </w:tcBorders>
            <w:shd w:val="clear" w:color="auto" w:fill="auto"/>
            <w:vAlign w:val="bottom"/>
          </w:tcPr>
          <w:p w14:paraId="7449DED6" w14:textId="77777777" w:rsidR="00536E20" w:rsidRDefault="00F94014">
            <w:pPr>
              <w:jc w:val="right"/>
              <w:rPr>
                <w:sz w:val="18"/>
                <w:szCs w:val="18"/>
              </w:rPr>
            </w:pPr>
            <w:r>
              <w:rPr>
                <w:sz w:val="18"/>
                <w:szCs w:val="18"/>
              </w:rPr>
              <w:t>1,82%</w:t>
            </w:r>
          </w:p>
        </w:tc>
        <w:tc>
          <w:tcPr>
            <w:tcW w:w="1095" w:type="dxa"/>
            <w:tcBorders>
              <w:top w:val="nil"/>
              <w:left w:val="nil"/>
              <w:bottom w:val="single" w:sz="4" w:space="0" w:color="000000"/>
              <w:right w:val="single" w:sz="4" w:space="0" w:color="000000"/>
            </w:tcBorders>
            <w:shd w:val="clear" w:color="auto" w:fill="auto"/>
            <w:vAlign w:val="bottom"/>
          </w:tcPr>
          <w:p w14:paraId="7449DED7" w14:textId="77777777" w:rsidR="00536E20" w:rsidRDefault="00F94014">
            <w:pPr>
              <w:jc w:val="right"/>
              <w:rPr>
                <w:sz w:val="18"/>
                <w:szCs w:val="18"/>
              </w:rPr>
            </w:pPr>
            <w:r>
              <w:rPr>
                <w:sz w:val="18"/>
                <w:szCs w:val="18"/>
              </w:rPr>
              <w:t>0,00%</w:t>
            </w:r>
          </w:p>
        </w:tc>
        <w:tc>
          <w:tcPr>
            <w:tcW w:w="319" w:type="dxa"/>
            <w:tcBorders>
              <w:top w:val="nil"/>
              <w:left w:val="nil"/>
              <w:bottom w:val="nil"/>
              <w:right w:val="nil"/>
            </w:tcBorders>
            <w:shd w:val="clear" w:color="auto" w:fill="auto"/>
            <w:vAlign w:val="bottom"/>
          </w:tcPr>
          <w:p w14:paraId="7449DED8" w14:textId="77777777" w:rsidR="00536E20" w:rsidRDefault="00536E20">
            <w:pPr>
              <w:jc w:val="right"/>
              <w:rPr>
                <w:sz w:val="18"/>
                <w:szCs w:val="18"/>
              </w:rPr>
            </w:pPr>
          </w:p>
        </w:tc>
        <w:tc>
          <w:tcPr>
            <w:tcW w:w="1095" w:type="dxa"/>
            <w:tcBorders>
              <w:top w:val="nil"/>
              <w:left w:val="single" w:sz="4" w:space="0" w:color="000000"/>
              <w:bottom w:val="single" w:sz="4" w:space="0" w:color="000000"/>
              <w:right w:val="single" w:sz="4" w:space="0" w:color="000000"/>
            </w:tcBorders>
            <w:shd w:val="clear" w:color="auto" w:fill="auto"/>
            <w:vAlign w:val="bottom"/>
          </w:tcPr>
          <w:p w14:paraId="7449DED9" w14:textId="77777777" w:rsidR="00536E20" w:rsidRDefault="00F94014">
            <w:pPr>
              <w:jc w:val="right"/>
              <w:rPr>
                <w:sz w:val="18"/>
                <w:szCs w:val="18"/>
              </w:rPr>
            </w:pPr>
            <w:r>
              <w:rPr>
                <w:sz w:val="18"/>
                <w:szCs w:val="18"/>
              </w:rPr>
              <w:t>61,82%</w:t>
            </w:r>
          </w:p>
        </w:tc>
      </w:tr>
      <w:tr w:rsidR="00536E20" w14:paraId="7449DEE4" w14:textId="77777777">
        <w:trPr>
          <w:trHeight w:val="272"/>
        </w:trPr>
        <w:tc>
          <w:tcPr>
            <w:tcW w:w="1095" w:type="dxa"/>
            <w:tcBorders>
              <w:top w:val="nil"/>
              <w:left w:val="nil"/>
              <w:bottom w:val="nil"/>
              <w:right w:val="nil"/>
            </w:tcBorders>
            <w:shd w:val="clear" w:color="auto" w:fill="auto"/>
            <w:vAlign w:val="bottom"/>
          </w:tcPr>
          <w:p w14:paraId="7449DEDB" w14:textId="77777777" w:rsidR="00536E20" w:rsidRDefault="00536E20">
            <w:pPr>
              <w:jc w:val="right"/>
              <w:rPr>
                <w:sz w:val="18"/>
                <w:szCs w:val="18"/>
              </w:rPr>
            </w:pPr>
          </w:p>
        </w:tc>
        <w:tc>
          <w:tcPr>
            <w:tcW w:w="1095" w:type="dxa"/>
            <w:tcBorders>
              <w:top w:val="nil"/>
              <w:left w:val="nil"/>
              <w:bottom w:val="nil"/>
              <w:right w:val="nil"/>
            </w:tcBorders>
            <w:shd w:val="clear" w:color="auto" w:fill="auto"/>
            <w:vAlign w:val="bottom"/>
          </w:tcPr>
          <w:p w14:paraId="7449DEDC" w14:textId="77777777" w:rsidR="00536E20" w:rsidRDefault="00536E20">
            <w:pPr>
              <w:jc w:val="left"/>
              <w:rPr>
                <w:rFonts w:ascii="Times New Roman" w:eastAsia="Times New Roman" w:hAnsi="Times New Roman" w:cs="Times New Roman"/>
              </w:rPr>
            </w:pPr>
          </w:p>
        </w:tc>
        <w:tc>
          <w:tcPr>
            <w:tcW w:w="1095" w:type="dxa"/>
            <w:tcBorders>
              <w:top w:val="nil"/>
              <w:left w:val="nil"/>
              <w:bottom w:val="nil"/>
              <w:right w:val="nil"/>
            </w:tcBorders>
            <w:shd w:val="clear" w:color="auto" w:fill="auto"/>
            <w:vAlign w:val="bottom"/>
          </w:tcPr>
          <w:p w14:paraId="7449DEDD" w14:textId="77777777" w:rsidR="00536E20" w:rsidRDefault="00536E20">
            <w:pPr>
              <w:jc w:val="left"/>
              <w:rPr>
                <w:rFonts w:ascii="Times New Roman" w:eastAsia="Times New Roman" w:hAnsi="Times New Roman" w:cs="Times New Roman"/>
              </w:rPr>
            </w:pPr>
          </w:p>
        </w:tc>
        <w:tc>
          <w:tcPr>
            <w:tcW w:w="1095" w:type="dxa"/>
            <w:tcBorders>
              <w:top w:val="nil"/>
              <w:left w:val="nil"/>
              <w:bottom w:val="nil"/>
              <w:right w:val="nil"/>
            </w:tcBorders>
            <w:shd w:val="clear" w:color="auto" w:fill="auto"/>
            <w:vAlign w:val="bottom"/>
          </w:tcPr>
          <w:p w14:paraId="7449DEDE" w14:textId="77777777" w:rsidR="00536E20" w:rsidRDefault="00536E20">
            <w:pPr>
              <w:jc w:val="left"/>
              <w:rPr>
                <w:rFonts w:ascii="Times New Roman" w:eastAsia="Times New Roman" w:hAnsi="Times New Roman" w:cs="Times New Roman"/>
              </w:rPr>
            </w:pPr>
          </w:p>
        </w:tc>
        <w:tc>
          <w:tcPr>
            <w:tcW w:w="1095" w:type="dxa"/>
            <w:tcBorders>
              <w:top w:val="nil"/>
              <w:left w:val="nil"/>
              <w:bottom w:val="nil"/>
              <w:right w:val="nil"/>
            </w:tcBorders>
            <w:shd w:val="clear" w:color="auto" w:fill="auto"/>
            <w:vAlign w:val="bottom"/>
          </w:tcPr>
          <w:p w14:paraId="7449DEDF" w14:textId="77777777" w:rsidR="00536E20" w:rsidRDefault="00536E20">
            <w:pPr>
              <w:jc w:val="left"/>
              <w:rPr>
                <w:rFonts w:ascii="Times New Roman" w:eastAsia="Times New Roman" w:hAnsi="Times New Roman" w:cs="Times New Roman"/>
              </w:rPr>
            </w:pPr>
          </w:p>
        </w:tc>
        <w:tc>
          <w:tcPr>
            <w:tcW w:w="1095" w:type="dxa"/>
            <w:tcBorders>
              <w:top w:val="nil"/>
              <w:left w:val="nil"/>
              <w:bottom w:val="nil"/>
              <w:right w:val="nil"/>
            </w:tcBorders>
            <w:shd w:val="clear" w:color="auto" w:fill="auto"/>
            <w:vAlign w:val="bottom"/>
          </w:tcPr>
          <w:p w14:paraId="7449DEE0" w14:textId="77777777" w:rsidR="00536E20" w:rsidRDefault="00536E20">
            <w:pPr>
              <w:jc w:val="left"/>
              <w:rPr>
                <w:rFonts w:ascii="Times New Roman" w:eastAsia="Times New Roman" w:hAnsi="Times New Roman" w:cs="Times New Roman"/>
              </w:rPr>
            </w:pPr>
          </w:p>
        </w:tc>
        <w:tc>
          <w:tcPr>
            <w:tcW w:w="1095" w:type="dxa"/>
            <w:tcBorders>
              <w:top w:val="nil"/>
              <w:left w:val="nil"/>
              <w:bottom w:val="nil"/>
              <w:right w:val="nil"/>
            </w:tcBorders>
            <w:shd w:val="clear" w:color="auto" w:fill="auto"/>
            <w:vAlign w:val="bottom"/>
          </w:tcPr>
          <w:p w14:paraId="7449DEE1" w14:textId="77777777" w:rsidR="00536E20" w:rsidRDefault="00536E20">
            <w:pPr>
              <w:jc w:val="left"/>
              <w:rPr>
                <w:rFonts w:ascii="Times New Roman" w:eastAsia="Times New Roman" w:hAnsi="Times New Roman" w:cs="Times New Roman"/>
              </w:rPr>
            </w:pPr>
          </w:p>
        </w:tc>
        <w:tc>
          <w:tcPr>
            <w:tcW w:w="319" w:type="dxa"/>
            <w:tcBorders>
              <w:top w:val="nil"/>
              <w:left w:val="nil"/>
              <w:bottom w:val="nil"/>
              <w:right w:val="nil"/>
            </w:tcBorders>
            <w:shd w:val="clear" w:color="auto" w:fill="auto"/>
            <w:vAlign w:val="bottom"/>
          </w:tcPr>
          <w:p w14:paraId="7449DEE2" w14:textId="77777777" w:rsidR="00536E20" w:rsidRDefault="00536E20">
            <w:pPr>
              <w:jc w:val="left"/>
              <w:rPr>
                <w:rFonts w:ascii="Times New Roman" w:eastAsia="Times New Roman" w:hAnsi="Times New Roman" w:cs="Times New Roman"/>
              </w:rPr>
            </w:pPr>
          </w:p>
        </w:tc>
        <w:tc>
          <w:tcPr>
            <w:tcW w:w="1095" w:type="dxa"/>
            <w:tcBorders>
              <w:top w:val="nil"/>
              <w:left w:val="nil"/>
              <w:bottom w:val="nil"/>
              <w:right w:val="nil"/>
            </w:tcBorders>
            <w:shd w:val="clear" w:color="auto" w:fill="auto"/>
            <w:vAlign w:val="bottom"/>
          </w:tcPr>
          <w:p w14:paraId="7449DEE3" w14:textId="77777777" w:rsidR="00536E20" w:rsidRDefault="00536E20">
            <w:pPr>
              <w:jc w:val="left"/>
              <w:rPr>
                <w:rFonts w:ascii="Times New Roman" w:eastAsia="Times New Roman" w:hAnsi="Times New Roman" w:cs="Times New Roman"/>
              </w:rPr>
            </w:pPr>
          </w:p>
        </w:tc>
      </w:tr>
      <w:tr w:rsidR="00536E20" w14:paraId="7449DEEF" w14:textId="77777777">
        <w:trPr>
          <w:trHeight w:val="652"/>
        </w:trPr>
        <w:tc>
          <w:tcPr>
            <w:tcW w:w="109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49DEE5" w14:textId="77777777" w:rsidR="00536E20" w:rsidRDefault="00F94014">
            <w:pPr>
              <w:jc w:val="center"/>
              <w:rPr>
                <w:b/>
                <w:sz w:val="18"/>
                <w:szCs w:val="18"/>
              </w:rPr>
            </w:pPr>
            <w:r>
              <w:rPr>
                <w:b/>
                <w:sz w:val="18"/>
                <w:szCs w:val="18"/>
              </w:rPr>
              <w:t>Area 6</w:t>
            </w:r>
            <w:r>
              <w:rPr>
                <w:b/>
                <w:sz w:val="18"/>
                <w:szCs w:val="18"/>
              </w:rPr>
              <w:br/>
              <w:t>Profilo b)</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E6" w14:textId="77777777" w:rsidR="00536E20" w:rsidRDefault="00F94014">
            <w:pPr>
              <w:jc w:val="center"/>
              <w:rPr>
                <w:b/>
                <w:sz w:val="18"/>
                <w:szCs w:val="18"/>
              </w:rPr>
            </w:pPr>
            <w:r>
              <w:rPr>
                <w:b/>
                <w:sz w:val="18"/>
                <w:szCs w:val="18"/>
              </w:rPr>
              <w:t># Prodotti conferiti</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E7" w14:textId="77777777" w:rsidR="00536E20" w:rsidRDefault="00F94014">
            <w:pPr>
              <w:jc w:val="center"/>
              <w:rPr>
                <w:b/>
                <w:sz w:val="18"/>
                <w:szCs w:val="18"/>
              </w:rPr>
            </w:pPr>
            <w:r>
              <w:rPr>
                <w:b/>
                <w:sz w:val="18"/>
                <w:szCs w:val="18"/>
              </w:rPr>
              <w:t>% Prodotti A</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E8" w14:textId="77777777" w:rsidR="00536E20" w:rsidRDefault="00F94014">
            <w:pPr>
              <w:jc w:val="center"/>
              <w:rPr>
                <w:b/>
                <w:sz w:val="18"/>
                <w:szCs w:val="18"/>
              </w:rPr>
            </w:pPr>
            <w:r>
              <w:rPr>
                <w:b/>
                <w:sz w:val="18"/>
                <w:szCs w:val="18"/>
              </w:rPr>
              <w:t>% Prodotti B</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E9" w14:textId="77777777" w:rsidR="00536E20" w:rsidRDefault="00F94014">
            <w:pPr>
              <w:jc w:val="center"/>
              <w:rPr>
                <w:b/>
                <w:sz w:val="18"/>
                <w:szCs w:val="18"/>
              </w:rPr>
            </w:pPr>
            <w:r>
              <w:rPr>
                <w:b/>
                <w:sz w:val="18"/>
                <w:szCs w:val="18"/>
              </w:rPr>
              <w:t>% Prodotti C</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EA" w14:textId="77777777" w:rsidR="00536E20" w:rsidRDefault="00F94014">
            <w:pPr>
              <w:jc w:val="center"/>
              <w:rPr>
                <w:b/>
                <w:sz w:val="18"/>
                <w:szCs w:val="18"/>
              </w:rPr>
            </w:pPr>
            <w:r>
              <w:rPr>
                <w:b/>
                <w:sz w:val="18"/>
                <w:szCs w:val="18"/>
              </w:rPr>
              <w:t>% Prodotti D</w:t>
            </w:r>
          </w:p>
        </w:tc>
        <w:tc>
          <w:tcPr>
            <w:tcW w:w="1095" w:type="dxa"/>
            <w:tcBorders>
              <w:top w:val="single" w:sz="4" w:space="0" w:color="000000"/>
              <w:left w:val="nil"/>
              <w:bottom w:val="single" w:sz="4" w:space="0" w:color="000000"/>
              <w:right w:val="single" w:sz="4" w:space="0" w:color="000000"/>
            </w:tcBorders>
            <w:shd w:val="clear" w:color="auto" w:fill="DBDBDB"/>
            <w:vAlign w:val="center"/>
          </w:tcPr>
          <w:p w14:paraId="7449DEEB" w14:textId="77777777" w:rsidR="00536E20" w:rsidRDefault="00F94014">
            <w:pPr>
              <w:jc w:val="center"/>
              <w:rPr>
                <w:b/>
                <w:sz w:val="18"/>
                <w:szCs w:val="18"/>
              </w:rPr>
            </w:pPr>
            <w:r>
              <w:rPr>
                <w:b/>
                <w:sz w:val="18"/>
                <w:szCs w:val="18"/>
              </w:rPr>
              <w:t>% Prodotti E</w:t>
            </w:r>
          </w:p>
        </w:tc>
        <w:tc>
          <w:tcPr>
            <w:tcW w:w="319" w:type="dxa"/>
            <w:tcBorders>
              <w:top w:val="nil"/>
              <w:left w:val="nil"/>
              <w:bottom w:val="nil"/>
              <w:right w:val="nil"/>
            </w:tcBorders>
            <w:shd w:val="clear" w:color="auto" w:fill="auto"/>
            <w:vAlign w:val="bottom"/>
          </w:tcPr>
          <w:p w14:paraId="7449DEEC" w14:textId="77777777" w:rsidR="00536E20" w:rsidRDefault="00536E20">
            <w:pPr>
              <w:jc w:val="center"/>
              <w:rPr>
                <w:b/>
                <w:sz w:val="18"/>
                <w:szCs w:val="18"/>
              </w:rPr>
            </w:pPr>
          </w:p>
        </w:tc>
        <w:tc>
          <w:tcPr>
            <w:tcW w:w="1095" w:type="dxa"/>
            <w:tcBorders>
              <w:top w:val="single" w:sz="4" w:space="0" w:color="000000"/>
              <w:left w:val="single" w:sz="4" w:space="0" w:color="000000"/>
              <w:bottom w:val="single" w:sz="4" w:space="0" w:color="000000"/>
              <w:right w:val="single" w:sz="4" w:space="0" w:color="000000"/>
            </w:tcBorders>
            <w:shd w:val="clear" w:color="auto" w:fill="DBDBDB"/>
            <w:vAlign w:val="center"/>
          </w:tcPr>
          <w:p w14:paraId="7449DEED" w14:textId="77777777" w:rsidR="00536E20" w:rsidRDefault="00F94014">
            <w:pPr>
              <w:jc w:val="center"/>
              <w:rPr>
                <w:b/>
                <w:sz w:val="18"/>
                <w:szCs w:val="18"/>
              </w:rPr>
            </w:pPr>
            <w:r>
              <w:rPr>
                <w:b/>
                <w:sz w:val="18"/>
                <w:szCs w:val="18"/>
              </w:rPr>
              <w:t>% A+B</w:t>
            </w:r>
          </w:p>
          <w:p w14:paraId="7449DEEE" w14:textId="77777777" w:rsidR="00536E20" w:rsidRDefault="00F94014">
            <w:pPr>
              <w:jc w:val="center"/>
              <w:rPr>
                <w:b/>
                <w:sz w:val="18"/>
                <w:szCs w:val="18"/>
              </w:rPr>
            </w:pPr>
            <w:r>
              <w:rPr>
                <w:b/>
                <w:sz w:val="18"/>
                <w:szCs w:val="18"/>
              </w:rPr>
              <w:t>(AVA3)</w:t>
            </w:r>
          </w:p>
        </w:tc>
      </w:tr>
      <w:tr w:rsidR="00536E20" w14:paraId="7449DEF9" w14:textId="77777777">
        <w:trPr>
          <w:trHeight w:val="272"/>
        </w:trPr>
        <w:tc>
          <w:tcPr>
            <w:tcW w:w="1095" w:type="dxa"/>
            <w:tcBorders>
              <w:top w:val="nil"/>
              <w:left w:val="single" w:sz="4" w:space="0" w:color="000000"/>
              <w:bottom w:val="single" w:sz="4" w:space="0" w:color="000000"/>
              <w:right w:val="single" w:sz="4" w:space="0" w:color="000000"/>
            </w:tcBorders>
            <w:shd w:val="clear" w:color="auto" w:fill="auto"/>
            <w:vAlign w:val="bottom"/>
          </w:tcPr>
          <w:p w14:paraId="7449DEF0" w14:textId="77777777" w:rsidR="00536E20" w:rsidRDefault="00F94014">
            <w:pPr>
              <w:jc w:val="left"/>
              <w:rPr>
                <w:b/>
                <w:sz w:val="18"/>
                <w:szCs w:val="18"/>
              </w:rPr>
            </w:pPr>
            <w:r>
              <w:rPr>
                <w:b/>
                <w:sz w:val="18"/>
                <w:szCs w:val="18"/>
              </w:rPr>
              <w:t>Ateneo</w:t>
            </w:r>
          </w:p>
        </w:tc>
        <w:tc>
          <w:tcPr>
            <w:tcW w:w="1095" w:type="dxa"/>
            <w:tcBorders>
              <w:top w:val="nil"/>
              <w:left w:val="nil"/>
              <w:bottom w:val="single" w:sz="4" w:space="0" w:color="000000"/>
              <w:right w:val="single" w:sz="4" w:space="0" w:color="000000"/>
            </w:tcBorders>
            <w:shd w:val="clear" w:color="auto" w:fill="auto"/>
            <w:vAlign w:val="bottom"/>
          </w:tcPr>
          <w:p w14:paraId="7449DEF1" w14:textId="77777777" w:rsidR="00536E20" w:rsidRDefault="00F94014">
            <w:pPr>
              <w:jc w:val="right"/>
              <w:rPr>
                <w:sz w:val="18"/>
                <w:szCs w:val="18"/>
              </w:rPr>
            </w:pPr>
            <w:r>
              <w:rPr>
                <w:sz w:val="18"/>
                <w:szCs w:val="18"/>
              </w:rPr>
              <w:t>22</w:t>
            </w:r>
          </w:p>
        </w:tc>
        <w:tc>
          <w:tcPr>
            <w:tcW w:w="1095" w:type="dxa"/>
            <w:tcBorders>
              <w:top w:val="nil"/>
              <w:left w:val="nil"/>
              <w:bottom w:val="single" w:sz="4" w:space="0" w:color="000000"/>
              <w:right w:val="single" w:sz="4" w:space="0" w:color="000000"/>
            </w:tcBorders>
            <w:shd w:val="clear" w:color="auto" w:fill="auto"/>
            <w:vAlign w:val="bottom"/>
          </w:tcPr>
          <w:p w14:paraId="7449DEF2" w14:textId="77777777" w:rsidR="00536E20" w:rsidRDefault="00F94014">
            <w:pPr>
              <w:jc w:val="right"/>
              <w:rPr>
                <w:sz w:val="18"/>
                <w:szCs w:val="18"/>
              </w:rPr>
            </w:pPr>
            <w:r>
              <w:rPr>
                <w:sz w:val="18"/>
                <w:szCs w:val="18"/>
              </w:rPr>
              <w:t>4,55%</w:t>
            </w:r>
          </w:p>
        </w:tc>
        <w:tc>
          <w:tcPr>
            <w:tcW w:w="1095" w:type="dxa"/>
            <w:tcBorders>
              <w:top w:val="nil"/>
              <w:left w:val="nil"/>
              <w:bottom w:val="single" w:sz="4" w:space="0" w:color="000000"/>
              <w:right w:val="single" w:sz="4" w:space="0" w:color="000000"/>
            </w:tcBorders>
            <w:shd w:val="clear" w:color="auto" w:fill="auto"/>
            <w:vAlign w:val="bottom"/>
          </w:tcPr>
          <w:p w14:paraId="7449DEF3" w14:textId="77777777" w:rsidR="00536E20" w:rsidRDefault="00F94014">
            <w:pPr>
              <w:jc w:val="right"/>
              <w:rPr>
                <w:sz w:val="18"/>
                <w:szCs w:val="18"/>
              </w:rPr>
            </w:pPr>
            <w:r>
              <w:rPr>
                <w:sz w:val="18"/>
                <w:szCs w:val="18"/>
              </w:rPr>
              <w:t>63,64%</w:t>
            </w:r>
          </w:p>
        </w:tc>
        <w:tc>
          <w:tcPr>
            <w:tcW w:w="1095" w:type="dxa"/>
            <w:tcBorders>
              <w:top w:val="nil"/>
              <w:left w:val="nil"/>
              <w:bottom w:val="single" w:sz="4" w:space="0" w:color="000000"/>
              <w:right w:val="single" w:sz="4" w:space="0" w:color="000000"/>
            </w:tcBorders>
            <w:shd w:val="clear" w:color="auto" w:fill="auto"/>
            <w:vAlign w:val="bottom"/>
          </w:tcPr>
          <w:p w14:paraId="7449DEF4" w14:textId="77777777" w:rsidR="00536E20" w:rsidRDefault="00F94014">
            <w:pPr>
              <w:jc w:val="right"/>
              <w:rPr>
                <w:sz w:val="18"/>
                <w:szCs w:val="18"/>
              </w:rPr>
            </w:pPr>
            <w:r>
              <w:rPr>
                <w:sz w:val="18"/>
                <w:szCs w:val="18"/>
              </w:rPr>
              <w:t>31,82%</w:t>
            </w:r>
          </w:p>
        </w:tc>
        <w:tc>
          <w:tcPr>
            <w:tcW w:w="1095" w:type="dxa"/>
            <w:tcBorders>
              <w:top w:val="nil"/>
              <w:left w:val="nil"/>
              <w:bottom w:val="single" w:sz="4" w:space="0" w:color="000000"/>
              <w:right w:val="single" w:sz="4" w:space="0" w:color="000000"/>
            </w:tcBorders>
            <w:shd w:val="clear" w:color="auto" w:fill="auto"/>
            <w:vAlign w:val="bottom"/>
          </w:tcPr>
          <w:p w14:paraId="7449DEF5" w14:textId="77777777" w:rsidR="00536E20" w:rsidRDefault="00F94014">
            <w:pPr>
              <w:jc w:val="right"/>
              <w:rPr>
                <w:sz w:val="18"/>
                <w:szCs w:val="18"/>
              </w:rPr>
            </w:pPr>
            <w:r>
              <w:rPr>
                <w:sz w:val="18"/>
                <w:szCs w:val="18"/>
              </w:rPr>
              <w:t>0,00%</w:t>
            </w:r>
          </w:p>
        </w:tc>
        <w:tc>
          <w:tcPr>
            <w:tcW w:w="1095" w:type="dxa"/>
            <w:tcBorders>
              <w:top w:val="nil"/>
              <w:left w:val="nil"/>
              <w:bottom w:val="single" w:sz="4" w:space="0" w:color="000000"/>
              <w:right w:val="single" w:sz="4" w:space="0" w:color="000000"/>
            </w:tcBorders>
            <w:shd w:val="clear" w:color="auto" w:fill="auto"/>
            <w:vAlign w:val="bottom"/>
          </w:tcPr>
          <w:p w14:paraId="7449DEF6" w14:textId="77777777" w:rsidR="00536E20" w:rsidRDefault="00F94014">
            <w:pPr>
              <w:jc w:val="right"/>
              <w:rPr>
                <w:sz w:val="18"/>
                <w:szCs w:val="18"/>
              </w:rPr>
            </w:pPr>
            <w:r>
              <w:rPr>
                <w:sz w:val="18"/>
                <w:szCs w:val="18"/>
              </w:rPr>
              <w:t>0,00%</w:t>
            </w:r>
          </w:p>
        </w:tc>
        <w:tc>
          <w:tcPr>
            <w:tcW w:w="319" w:type="dxa"/>
            <w:tcBorders>
              <w:top w:val="nil"/>
              <w:left w:val="nil"/>
              <w:bottom w:val="nil"/>
              <w:right w:val="nil"/>
            </w:tcBorders>
            <w:shd w:val="clear" w:color="auto" w:fill="auto"/>
            <w:vAlign w:val="bottom"/>
          </w:tcPr>
          <w:p w14:paraId="7449DEF7" w14:textId="77777777" w:rsidR="00536E20" w:rsidRDefault="00536E20">
            <w:pPr>
              <w:jc w:val="right"/>
              <w:rPr>
                <w:sz w:val="18"/>
                <w:szCs w:val="18"/>
              </w:rPr>
            </w:pPr>
          </w:p>
        </w:tc>
        <w:tc>
          <w:tcPr>
            <w:tcW w:w="1095" w:type="dxa"/>
            <w:tcBorders>
              <w:top w:val="nil"/>
              <w:left w:val="single" w:sz="4" w:space="0" w:color="000000"/>
              <w:bottom w:val="single" w:sz="4" w:space="0" w:color="000000"/>
              <w:right w:val="single" w:sz="4" w:space="0" w:color="000000"/>
            </w:tcBorders>
            <w:shd w:val="clear" w:color="auto" w:fill="auto"/>
            <w:vAlign w:val="bottom"/>
          </w:tcPr>
          <w:p w14:paraId="7449DEF8" w14:textId="77777777" w:rsidR="00536E20" w:rsidRDefault="00F94014">
            <w:pPr>
              <w:jc w:val="right"/>
              <w:rPr>
                <w:sz w:val="18"/>
                <w:szCs w:val="18"/>
              </w:rPr>
            </w:pPr>
            <w:r>
              <w:rPr>
                <w:sz w:val="18"/>
                <w:szCs w:val="18"/>
              </w:rPr>
              <w:t>68,19%</w:t>
            </w:r>
          </w:p>
        </w:tc>
      </w:tr>
      <w:tr w:rsidR="00536E20" w14:paraId="7449DF03" w14:textId="77777777">
        <w:trPr>
          <w:trHeight w:val="272"/>
        </w:trPr>
        <w:tc>
          <w:tcPr>
            <w:tcW w:w="1095" w:type="dxa"/>
            <w:tcBorders>
              <w:top w:val="nil"/>
              <w:left w:val="single" w:sz="4" w:space="0" w:color="000000"/>
              <w:bottom w:val="single" w:sz="4" w:space="0" w:color="000000"/>
              <w:right w:val="single" w:sz="4" w:space="0" w:color="000000"/>
            </w:tcBorders>
            <w:shd w:val="clear" w:color="auto" w:fill="auto"/>
            <w:vAlign w:val="bottom"/>
          </w:tcPr>
          <w:p w14:paraId="7449DEFA" w14:textId="77777777" w:rsidR="00536E20" w:rsidRDefault="00F94014">
            <w:pPr>
              <w:jc w:val="left"/>
              <w:rPr>
                <w:b/>
                <w:sz w:val="18"/>
                <w:szCs w:val="18"/>
              </w:rPr>
            </w:pPr>
            <w:r>
              <w:rPr>
                <w:b/>
                <w:sz w:val="18"/>
                <w:szCs w:val="18"/>
              </w:rPr>
              <w:t>DISB</w:t>
            </w:r>
          </w:p>
        </w:tc>
        <w:tc>
          <w:tcPr>
            <w:tcW w:w="1095" w:type="dxa"/>
            <w:tcBorders>
              <w:top w:val="nil"/>
              <w:left w:val="nil"/>
              <w:bottom w:val="single" w:sz="4" w:space="0" w:color="000000"/>
              <w:right w:val="single" w:sz="4" w:space="0" w:color="000000"/>
            </w:tcBorders>
            <w:shd w:val="clear" w:color="auto" w:fill="auto"/>
            <w:vAlign w:val="bottom"/>
          </w:tcPr>
          <w:p w14:paraId="7449DEFB" w14:textId="77777777" w:rsidR="00536E20" w:rsidRDefault="00F94014">
            <w:pPr>
              <w:jc w:val="right"/>
              <w:rPr>
                <w:sz w:val="18"/>
                <w:szCs w:val="18"/>
              </w:rPr>
            </w:pPr>
            <w:r>
              <w:rPr>
                <w:sz w:val="18"/>
                <w:szCs w:val="18"/>
              </w:rPr>
              <w:t>22</w:t>
            </w:r>
          </w:p>
        </w:tc>
        <w:tc>
          <w:tcPr>
            <w:tcW w:w="1095" w:type="dxa"/>
            <w:tcBorders>
              <w:top w:val="nil"/>
              <w:left w:val="nil"/>
              <w:bottom w:val="single" w:sz="4" w:space="0" w:color="000000"/>
              <w:right w:val="single" w:sz="4" w:space="0" w:color="000000"/>
            </w:tcBorders>
            <w:shd w:val="clear" w:color="auto" w:fill="auto"/>
            <w:vAlign w:val="bottom"/>
          </w:tcPr>
          <w:p w14:paraId="7449DEFC" w14:textId="77777777" w:rsidR="00536E20" w:rsidRDefault="00F94014">
            <w:pPr>
              <w:jc w:val="right"/>
              <w:rPr>
                <w:sz w:val="18"/>
                <w:szCs w:val="18"/>
              </w:rPr>
            </w:pPr>
            <w:r>
              <w:rPr>
                <w:sz w:val="18"/>
                <w:szCs w:val="18"/>
              </w:rPr>
              <w:t>4,55%</w:t>
            </w:r>
          </w:p>
        </w:tc>
        <w:tc>
          <w:tcPr>
            <w:tcW w:w="1095" w:type="dxa"/>
            <w:tcBorders>
              <w:top w:val="nil"/>
              <w:left w:val="nil"/>
              <w:bottom w:val="single" w:sz="4" w:space="0" w:color="000000"/>
              <w:right w:val="single" w:sz="4" w:space="0" w:color="000000"/>
            </w:tcBorders>
            <w:shd w:val="clear" w:color="auto" w:fill="auto"/>
            <w:vAlign w:val="bottom"/>
          </w:tcPr>
          <w:p w14:paraId="7449DEFD" w14:textId="77777777" w:rsidR="00536E20" w:rsidRDefault="00F94014">
            <w:pPr>
              <w:jc w:val="right"/>
              <w:rPr>
                <w:sz w:val="18"/>
                <w:szCs w:val="18"/>
              </w:rPr>
            </w:pPr>
            <w:r>
              <w:rPr>
                <w:sz w:val="18"/>
                <w:szCs w:val="18"/>
              </w:rPr>
              <w:t>63,64%</w:t>
            </w:r>
          </w:p>
        </w:tc>
        <w:tc>
          <w:tcPr>
            <w:tcW w:w="1095" w:type="dxa"/>
            <w:tcBorders>
              <w:top w:val="nil"/>
              <w:left w:val="nil"/>
              <w:bottom w:val="single" w:sz="4" w:space="0" w:color="000000"/>
              <w:right w:val="single" w:sz="4" w:space="0" w:color="000000"/>
            </w:tcBorders>
            <w:shd w:val="clear" w:color="auto" w:fill="auto"/>
            <w:vAlign w:val="bottom"/>
          </w:tcPr>
          <w:p w14:paraId="7449DEFE" w14:textId="77777777" w:rsidR="00536E20" w:rsidRDefault="00F94014">
            <w:pPr>
              <w:jc w:val="right"/>
              <w:rPr>
                <w:sz w:val="18"/>
                <w:szCs w:val="18"/>
              </w:rPr>
            </w:pPr>
            <w:r>
              <w:rPr>
                <w:sz w:val="18"/>
                <w:szCs w:val="18"/>
              </w:rPr>
              <w:t>31,82%</w:t>
            </w:r>
          </w:p>
        </w:tc>
        <w:tc>
          <w:tcPr>
            <w:tcW w:w="1095" w:type="dxa"/>
            <w:tcBorders>
              <w:top w:val="nil"/>
              <w:left w:val="nil"/>
              <w:bottom w:val="single" w:sz="4" w:space="0" w:color="000000"/>
              <w:right w:val="single" w:sz="4" w:space="0" w:color="000000"/>
            </w:tcBorders>
            <w:shd w:val="clear" w:color="auto" w:fill="auto"/>
            <w:vAlign w:val="bottom"/>
          </w:tcPr>
          <w:p w14:paraId="7449DEFF" w14:textId="77777777" w:rsidR="00536E20" w:rsidRDefault="00F94014">
            <w:pPr>
              <w:jc w:val="right"/>
              <w:rPr>
                <w:sz w:val="18"/>
                <w:szCs w:val="18"/>
              </w:rPr>
            </w:pPr>
            <w:r>
              <w:rPr>
                <w:sz w:val="18"/>
                <w:szCs w:val="18"/>
              </w:rPr>
              <w:t>0,00%</w:t>
            </w:r>
          </w:p>
        </w:tc>
        <w:tc>
          <w:tcPr>
            <w:tcW w:w="1095" w:type="dxa"/>
            <w:tcBorders>
              <w:top w:val="nil"/>
              <w:left w:val="nil"/>
              <w:bottom w:val="single" w:sz="4" w:space="0" w:color="000000"/>
              <w:right w:val="single" w:sz="4" w:space="0" w:color="000000"/>
            </w:tcBorders>
            <w:shd w:val="clear" w:color="auto" w:fill="auto"/>
            <w:vAlign w:val="bottom"/>
          </w:tcPr>
          <w:p w14:paraId="7449DF00" w14:textId="77777777" w:rsidR="00536E20" w:rsidRDefault="00F94014">
            <w:pPr>
              <w:jc w:val="right"/>
              <w:rPr>
                <w:sz w:val="18"/>
                <w:szCs w:val="18"/>
              </w:rPr>
            </w:pPr>
            <w:r>
              <w:rPr>
                <w:sz w:val="18"/>
                <w:szCs w:val="18"/>
              </w:rPr>
              <w:t>0,00%</w:t>
            </w:r>
          </w:p>
        </w:tc>
        <w:tc>
          <w:tcPr>
            <w:tcW w:w="319" w:type="dxa"/>
            <w:tcBorders>
              <w:top w:val="nil"/>
              <w:left w:val="nil"/>
              <w:bottom w:val="nil"/>
              <w:right w:val="nil"/>
            </w:tcBorders>
            <w:shd w:val="clear" w:color="auto" w:fill="auto"/>
            <w:vAlign w:val="bottom"/>
          </w:tcPr>
          <w:p w14:paraId="7449DF01" w14:textId="77777777" w:rsidR="00536E20" w:rsidRDefault="00536E20">
            <w:pPr>
              <w:jc w:val="right"/>
              <w:rPr>
                <w:sz w:val="18"/>
                <w:szCs w:val="18"/>
              </w:rPr>
            </w:pPr>
          </w:p>
        </w:tc>
        <w:tc>
          <w:tcPr>
            <w:tcW w:w="1095" w:type="dxa"/>
            <w:tcBorders>
              <w:top w:val="nil"/>
              <w:left w:val="single" w:sz="4" w:space="0" w:color="000000"/>
              <w:bottom w:val="single" w:sz="4" w:space="0" w:color="000000"/>
              <w:right w:val="single" w:sz="4" w:space="0" w:color="000000"/>
            </w:tcBorders>
            <w:shd w:val="clear" w:color="auto" w:fill="auto"/>
            <w:vAlign w:val="bottom"/>
          </w:tcPr>
          <w:p w14:paraId="7449DF02" w14:textId="77777777" w:rsidR="00536E20" w:rsidRDefault="00F94014">
            <w:pPr>
              <w:jc w:val="right"/>
              <w:rPr>
                <w:sz w:val="18"/>
                <w:szCs w:val="18"/>
              </w:rPr>
            </w:pPr>
            <w:r>
              <w:rPr>
                <w:sz w:val="18"/>
                <w:szCs w:val="18"/>
              </w:rPr>
              <w:t>68,19%</w:t>
            </w:r>
          </w:p>
        </w:tc>
      </w:tr>
    </w:tbl>
    <w:p w14:paraId="7449DF04" w14:textId="77777777" w:rsidR="00536E20" w:rsidRDefault="00536E20">
      <w:pPr>
        <w:pBdr>
          <w:top w:val="nil"/>
          <w:left w:val="nil"/>
          <w:bottom w:val="nil"/>
          <w:right w:val="nil"/>
          <w:between w:val="nil"/>
        </w:pBdr>
        <w:spacing w:after="160" w:line="259" w:lineRule="auto"/>
        <w:rPr>
          <w:rFonts w:ascii="Calibri" w:eastAsia="Calibri" w:hAnsi="Calibri" w:cs="Calibri"/>
        </w:rPr>
      </w:pPr>
    </w:p>
    <w:p w14:paraId="7449DF05" w14:textId="77777777" w:rsidR="00536E20" w:rsidRDefault="00F94014">
      <w:pPr>
        <w:pBdr>
          <w:top w:val="nil"/>
          <w:left w:val="nil"/>
          <w:bottom w:val="nil"/>
          <w:right w:val="nil"/>
          <w:between w:val="nil"/>
        </w:pBdr>
        <w:spacing w:after="160" w:line="259" w:lineRule="auto"/>
        <w:jc w:val="left"/>
        <w:rPr>
          <w:rFonts w:ascii="Calibri" w:eastAsia="Calibri" w:hAnsi="Calibri" w:cs="Calibri"/>
          <w:b/>
          <w:color w:val="0000FF"/>
          <w:u w:val="single"/>
        </w:rPr>
      </w:pPr>
      <w:r>
        <w:rPr>
          <w:rFonts w:ascii="Calibri" w:eastAsia="Calibri" w:hAnsi="Calibri" w:cs="Calibri"/>
          <w:b/>
          <w:color w:val="0000FF"/>
          <w:u w:val="single"/>
        </w:rPr>
        <w:t xml:space="preserve">Analisi sintetica del Dipartimento </w:t>
      </w:r>
    </w:p>
    <w:tbl>
      <w:tblPr>
        <w:tblStyle w:val="aff8"/>
        <w:tblW w:w="9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04"/>
      </w:tblGrid>
      <w:tr w:rsidR="00536E20" w14:paraId="7449DF0F" w14:textId="77777777">
        <w:tc>
          <w:tcPr>
            <w:tcW w:w="9204" w:type="dxa"/>
            <w:shd w:val="clear" w:color="auto" w:fill="FFF2CC"/>
          </w:tcPr>
          <w:p w14:paraId="7449DF0B" w14:textId="77777777" w:rsidR="00536E20" w:rsidRDefault="00536E20">
            <w:pPr>
              <w:widowControl/>
              <w:pBdr>
                <w:top w:val="nil"/>
                <w:left w:val="nil"/>
                <w:bottom w:val="nil"/>
                <w:right w:val="nil"/>
                <w:between w:val="nil"/>
              </w:pBdr>
              <w:ind w:left="720"/>
              <w:rPr>
                <w:i/>
                <w:sz w:val="18"/>
                <w:szCs w:val="18"/>
              </w:rPr>
            </w:pPr>
          </w:p>
          <w:p w14:paraId="7449DF0C" w14:textId="4BA9C150" w:rsidR="00536E20" w:rsidRDefault="00F94014">
            <w:pPr>
              <w:rPr>
                <w:sz w:val="18"/>
                <w:szCs w:val="18"/>
              </w:rPr>
            </w:pPr>
            <w:r>
              <w:rPr>
                <w:sz w:val="18"/>
                <w:szCs w:val="18"/>
              </w:rPr>
              <w:t xml:space="preserve">Per quanto riguarda gli indicatori di qualità I e R relativi ai docenti in mobilità, l’Area 3 si posiziona leggermente al di sopra dei valori di Ateneo (Delta I e R2 uguale a 0,01), mentre le Aree 5 e 6 performano come le altre aree dell’Ateneo (Delta I e R2 uguale a 0). </w:t>
            </w:r>
            <w:proofErr w:type="gramStart"/>
            <w:r>
              <w:rPr>
                <w:sz w:val="18"/>
                <w:szCs w:val="18"/>
              </w:rPr>
              <w:t>E’</w:t>
            </w:r>
            <w:proofErr w:type="gramEnd"/>
            <w:r>
              <w:rPr>
                <w:sz w:val="18"/>
                <w:szCs w:val="18"/>
              </w:rPr>
              <w:t xml:space="preserve"> da sottolineare che in riferimento al valore mediano nazionale (AVA3), l’Area 6 ha una valutazione superiore con un R2 di 1,05; inoltre, in relazione alla % dei prodotti A+B (AVA3) l’Area 3 supera i valori di Ateneo.</w:t>
            </w:r>
          </w:p>
          <w:p w14:paraId="7449DF0D" w14:textId="77777777" w:rsidR="00536E20" w:rsidRDefault="00F94014">
            <w:pPr>
              <w:rPr>
                <w:sz w:val="18"/>
                <w:szCs w:val="18"/>
              </w:rPr>
            </w:pPr>
            <w:r>
              <w:rPr>
                <w:sz w:val="18"/>
                <w:szCs w:val="18"/>
              </w:rPr>
              <w:t>I prodotti della ricerca conferiti dal personale in mobilità (profilo b) afferente all’Area 3 e all’Area 5 hanno ottenuto una valutazione non ottimale, collocando l’Area 3 del DISB alla posizione 80/85 istituzioni statali e l’Area 5 alla posizione 148/174. Va sottolineata invece la valutazione positiva raggiunta dall’Area 6 che si colloca alla posizione 57/166, che corrisponde ad una posizione rispetto al proprio quartile dimensionale di 18/51.</w:t>
            </w:r>
          </w:p>
          <w:p w14:paraId="7449DF0E" w14:textId="77777777" w:rsidR="00536E20" w:rsidRDefault="00536E20">
            <w:pPr>
              <w:rPr>
                <w:i/>
              </w:rPr>
            </w:pPr>
          </w:p>
        </w:tc>
      </w:tr>
    </w:tbl>
    <w:p w14:paraId="7449DF10" w14:textId="77777777" w:rsidR="00536E20" w:rsidRDefault="00536E20">
      <w:pPr>
        <w:pBdr>
          <w:top w:val="nil"/>
          <w:left w:val="nil"/>
          <w:bottom w:val="nil"/>
          <w:right w:val="nil"/>
          <w:between w:val="nil"/>
        </w:pBdr>
        <w:spacing w:after="160" w:line="259" w:lineRule="auto"/>
        <w:rPr>
          <w:rFonts w:ascii="Calibri" w:eastAsia="Calibri" w:hAnsi="Calibri" w:cs="Calibri"/>
          <w:b/>
          <w:u w:val="single"/>
        </w:rPr>
      </w:pPr>
    </w:p>
    <w:p w14:paraId="7449DF11" w14:textId="77777777" w:rsidR="00536E20" w:rsidRDefault="00F94014">
      <w:pPr>
        <w:pBdr>
          <w:top w:val="nil"/>
          <w:left w:val="nil"/>
          <w:bottom w:val="nil"/>
          <w:right w:val="nil"/>
          <w:between w:val="nil"/>
        </w:pBdr>
        <w:spacing w:after="160" w:line="259" w:lineRule="auto"/>
        <w:rPr>
          <w:rFonts w:ascii="Calibri" w:eastAsia="Calibri" w:hAnsi="Calibri" w:cs="Calibri"/>
          <w:b/>
        </w:rPr>
      </w:pPr>
      <w:bookmarkStart w:id="1" w:name="_heading=h.gjdgxs" w:colFirst="0" w:colLast="0"/>
      <w:bookmarkEnd w:id="1"/>
      <w:r>
        <w:rPr>
          <w:rFonts w:ascii="Calibri" w:eastAsia="Calibri" w:hAnsi="Calibri" w:cs="Calibri"/>
          <w:b/>
          <w:u w:val="single"/>
        </w:rPr>
        <w:t>2.3 LA VALUTAZIONE DELLE AREE DEL DIPARTIMENTO – PROFILO a) + b)</w:t>
      </w:r>
    </w:p>
    <w:p w14:paraId="7449DF12" w14:textId="77777777" w:rsidR="00536E20" w:rsidRDefault="00F94014">
      <w:pPr>
        <w:numPr>
          <w:ilvl w:val="0"/>
          <w:numId w:val="2"/>
        </w:numPr>
        <w:pBdr>
          <w:top w:val="nil"/>
          <w:left w:val="nil"/>
          <w:bottom w:val="nil"/>
          <w:right w:val="nil"/>
          <w:between w:val="nil"/>
        </w:pBdr>
        <w:spacing w:after="160" w:line="259" w:lineRule="auto"/>
        <w:ind w:left="284" w:hanging="284"/>
        <w:rPr>
          <w:rFonts w:ascii="Calibri" w:eastAsia="Calibri" w:hAnsi="Calibri" w:cs="Calibri"/>
          <w:b/>
        </w:rPr>
      </w:pPr>
      <w:r>
        <w:rPr>
          <w:rFonts w:ascii="Calibri" w:eastAsia="Calibri" w:hAnsi="Calibri" w:cs="Calibri"/>
          <w:b/>
        </w:rPr>
        <w:t xml:space="preserve">LA VALUTAZIONE DEI PRODOTTI (Profilo </w:t>
      </w:r>
      <w:proofErr w:type="spellStart"/>
      <w:r>
        <w:rPr>
          <w:rFonts w:ascii="Calibri" w:eastAsia="Calibri" w:hAnsi="Calibri" w:cs="Calibri"/>
          <w:b/>
        </w:rPr>
        <w:t>a+b</w:t>
      </w:r>
      <w:proofErr w:type="spellEnd"/>
      <w:r>
        <w:rPr>
          <w:rFonts w:ascii="Calibri" w:eastAsia="Calibri" w:hAnsi="Calibri" w:cs="Calibri"/>
          <w:b/>
        </w:rPr>
        <w:t>)</w:t>
      </w:r>
    </w:p>
    <w:tbl>
      <w:tblPr>
        <w:tblStyle w:val="aff9"/>
        <w:tblW w:w="9212" w:type="dxa"/>
        <w:tblInd w:w="0" w:type="dxa"/>
        <w:tblLayout w:type="fixed"/>
        <w:tblLook w:val="0400" w:firstRow="0" w:lastRow="0" w:firstColumn="0" w:lastColumn="0" w:noHBand="0" w:noVBand="1"/>
      </w:tblPr>
      <w:tblGrid>
        <w:gridCol w:w="489"/>
        <w:gridCol w:w="1810"/>
        <w:gridCol w:w="751"/>
        <w:gridCol w:w="642"/>
        <w:gridCol w:w="509"/>
        <w:gridCol w:w="1789"/>
        <w:gridCol w:w="751"/>
        <w:gridCol w:w="642"/>
        <w:gridCol w:w="509"/>
        <w:gridCol w:w="250"/>
        <w:gridCol w:w="535"/>
        <w:gridCol w:w="535"/>
      </w:tblGrid>
      <w:tr w:rsidR="00536E20" w14:paraId="7449DF19" w14:textId="77777777">
        <w:trPr>
          <w:trHeight w:val="300"/>
        </w:trPr>
        <w:tc>
          <w:tcPr>
            <w:tcW w:w="492" w:type="dxa"/>
            <w:tcBorders>
              <w:top w:val="nil"/>
              <w:left w:val="nil"/>
              <w:bottom w:val="nil"/>
              <w:right w:val="nil"/>
            </w:tcBorders>
            <w:shd w:val="clear" w:color="auto" w:fill="auto"/>
            <w:vAlign w:val="bottom"/>
          </w:tcPr>
          <w:p w14:paraId="7449DF13" w14:textId="77777777" w:rsidR="00536E20" w:rsidRDefault="00536E20">
            <w:pPr>
              <w:jc w:val="left"/>
              <w:rPr>
                <w:rFonts w:ascii="Times New Roman" w:eastAsia="Times New Roman" w:hAnsi="Times New Roman" w:cs="Times New Roman"/>
                <w:sz w:val="24"/>
              </w:rPr>
            </w:pPr>
          </w:p>
        </w:tc>
        <w:tc>
          <w:tcPr>
            <w:tcW w:w="37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49DF14" w14:textId="77777777" w:rsidR="00536E20" w:rsidRDefault="00F94014">
            <w:pPr>
              <w:jc w:val="center"/>
              <w:rPr>
                <w:b/>
                <w:sz w:val="18"/>
                <w:szCs w:val="18"/>
              </w:rPr>
            </w:pPr>
            <w:r>
              <w:rPr>
                <w:b/>
                <w:sz w:val="18"/>
                <w:szCs w:val="18"/>
              </w:rPr>
              <w:t>VQR 2015-2019 - ATENEO</w:t>
            </w:r>
          </w:p>
        </w:tc>
        <w:tc>
          <w:tcPr>
            <w:tcW w:w="3731" w:type="dxa"/>
            <w:gridSpan w:val="4"/>
            <w:tcBorders>
              <w:top w:val="single" w:sz="4" w:space="0" w:color="000000"/>
              <w:left w:val="nil"/>
              <w:bottom w:val="single" w:sz="4" w:space="0" w:color="000000"/>
              <w:right w:val="single" w:sz="4" w:space="0" w:color="000000"/>
            </w:tcBorders>
            <w:shd w:val="clear" w:color="auto" w:fill="auto"/>
            <w:vAlign w:val="center"/>
          </w:tcPr>
          <w:p w14:paraId="7449DF15" w14:textId="77777777" w:rsidR="00536E20" w:rsidRDefault="00F94014">
            <w:pPr>
              <w:jc w:val="center"/>
              <w:rPr>
                <w:b/>
                <w:sz w:val="18"/>
                <w:szCs w:val="18"/>
              </w:rPr>
            </w:pPr>
            <w:r>
              <w:rPr>
                <w:b/>
                <w:sz w:val="18"/>
                <w:szCs w:val="18"/>
              </w:rPr>
              <w:t>VQR 2015-2019 - DISB</w:t>
            </w:r>
          </w:p>
        </w:tc>
        <w:tc>
          <w:tcPr>
            <w:tcW w:w="160" w:type="dxa"/>
            <w:tcBorders>
              <w:top w:val="nil"/>
              <w:left w:val="nil"/>
              <w:bottom w:val="nil"/>
              <w:right w:val="nil"/>
            </w:tcBorders>
            <w:shd w:val="clear" w:color="auto" w:fill="auto"/>
            <w:vAlign w:val="bottom"/>
          </w:tcPr>
          <w:p w14:paraId="7449DF16" w14:textId="77777777" w:rsidR="00536E20" w:rsidRDefault="00536E20">
            <w:pPr>
              <w:jc w:val="center"/>
              <w:rPr>
                <w:b/>
                <w:sz w:val="18"/>
                <w:szCs w:val="18"/>
              </w:rPr>
            </w:pPr>
          </w:p>
        </w:tc>
        <w:tc>
          <w:tcPr>
            <w:tcW w:w="539" w:type="dxa"/>
            <w:tcBorders>
              <w:top w:val="nil"/>
              <w:left w:val="nil"/>
              <w:bottom w:val="nil"/>
              <w:right w:val="nil"/>
            </w:tcBorders>
            <w:shd w:val="clear" w:color="auto" w:fill="auto"/>
            <w:vAlign w:val="bottom"/>
          </w:tcPr>
          <w:p w14:paraId="7449DF17" w14:textId="77777777" w:rsidR="00536E20" w:rsidRDefault="00536E20">
            <w:pPr>
              <w:jc w:val="left"/>
              <w:rPr>
                <w:rFonts w:ascii="Times New Roman" w:eastAsia="Times New Roman" w:hAnsi="Times New Roman" w:cs="Times New Roman"/>
              </w:rPr>
            </w:pPr>
          </w:p>
        </w:tc>
        <w:tc>
          <w:tcPr>
            <w:tcW w:w="539" w:type="dxa"/>
            <w:tcBorders>
              <w:top w:val="nil"/>
              <w:left w:val="nil"/>
              <w:bottom w:val="nil"/>
              <w:right w:val="nil"/>
            </w:tcBorders>
            <w:shd w:val="clear" w:color="auto" w:fill="auto"/>
            <w:vAlign w:val="bottom"/>
          </w:tcPr>
          <w:p w14:paraId="7449DF18" w14:textId="77777777" w:rsidR="00536E20" w:rsidRDefault="00536E20">
            <w:pPr>
              <w:jc w:val="left"/>
              <w:rPr>
                <w:rFonts w:ascii="Times New Roman" w:eastAsia="Times New Roman" w:hAnsi="Times New Roman" w:cs="Times New Roman"/>
              </w:rPr>
            </w:pPr>
          </w:p>
        </w:tc>
      </w:tr>
      <w:tr w:rsidR="00536E20" w14:paraId="7449DF26" w14:textId="77777777">
        <w:trPr>
          <w:trHeight w:val="720"/>
        </w:trPr>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F1A" w14:textId="77777777" w:rsidR="00536E20" w:rsidRDefault="00F94014">
            <w:pPr>
              <w:jc w:val="center"/>
              <w:rPr>
                <w:b/>
                <w:sz w:val="18"/>
                <w:szCs w:val="18"/>
              </w:rPr>
            </w:pPr>
            <w:r>
              <w:rPr>
                <w:b/>
                <w:sz w:val="18"/>
                <w:szCs w:val="18"/>
              </w:rPr>
              <w:t>Area</w:t>
            </w:r>
          </w:p>
        </w:tc>
        <w:tc>
          <w:tcPr>
            <w:tcW w:w="1833" w:type="dxa"/>
            <w:tcBorders>
              <w:top w:val="nil"/>
              <w:left w:val="nil"/>
              <w:bottom w:val="single" w:sz="4" w:space="0" w:color="000000"/>
              <w:right w:val="single" w:sz="4" w:space="0" w:color="000000"/>
            </w:tcBorders>
            <w:shd w:val="clear" w:color="auto" w:fill="auto"/>
            <w:vAlign w:val="center"/>
          </w:tcPr>
          <w:p w14:paraId="7449DF1B" w14:textId="77777777" w:rsidR="00536E20" w:rsidRDefault="00F94014">
            <w:pPr>
              <w:jc w:val="center"/>
              <w:rPr>
                <w:b/>
                <w:sz w:val="18"/>
                <w:szCs w:val="18"/>
              </w:rPr>
            </w:pPr>
            <w:r>
              <w:rPr>
                <w:b/>
                <w:sz w:val="18"/>
                <w:szCs w:val="18"/>
              </w:rPr>
              <w:t>Somma punteggi (v)</w:t>
            </w:r>
          </w:p>
        </w:tc>
        <w:tc>
          <w:tcPr>
            <w:tcW w:w="758" w:type="dxa"/>
            <w:tcBorders>
              <w:top w:val="nil"/>
              <w:left w:val="nil"/>
              <w:bottom w:val="single" w:sz="4" w:space="0" w:color="000000"/>
              <w:right w:val="single" w:sz="4" w:space="0" w:color="000000"/>
            </w:tcBorders>
            <w:shd w:val="clear" w:color="auto" w:fill="auto"/>
            <w:vAlign w:val="center"/>
          </w:tcPr>
          <w:p w14:paraId="7449DF1C" w14:textId="77777777" w:rsidR="00536E20" w:rsidRDefault="00F94014">
            <w:pPr>
              <w:jc w:val="center"/>
              <w:rPr>
                <w:b/>
                <w:sz w:val="18"/>
                <w:szCs w:val="18"/>
              </w:rPr>
            </w:pPr>
            <w:r>
              <w:rPr>
                <w:b/>
                <w:sz w:val="18"/>
                <w:szCs w:val="18"/>
              </w:rPr>
              <w:t># Prodotti attesi (n)</w:t>
            </w:r>
          </w:p>
        </w:tc>
        <w:tc>
          <w:tcPr>
            <w:tcW w:w="648" w:type="dxa"/>
            <w:tcBorders>
              <w:top w:val="nil"/>
              <w:left w:val="nil"/>
              <w:bottom w:val="single" w:sz="4" w:space="0" w:color="000000"/>
              <w:right w:val="single" w:sz="4" w:space="0" w:color="000000"/>
            </w:tcBorders>
            <w:shd w:val="clear" w:color="auto" w:fill="auto"/>
            <w:vAlign w:val="center"/>
          </w:tcPr>
          <w:p w14:paraId="7449DF1D" w14:textId="77777777" w:rsidR="00536E20" w:rsidRDefault="00F94014">
            <w:pPr>
              <w:jc w:val="center"/>
              <w:rPr>
                <w:b/>
                <w:sz w:val="18"/>
                <w:szCs w:val="18"/>
              </w:rPr>
            </w:pPr>
            <w:r>
              <w:rPr>
                <w:b/>
                <w:sz w:val="18"/>
                <w:szCs w:val="18"/>
              </w:rPr>
              <w:t>Voto medio (I=v/n)</w:t>
            </w:r>
          </w:p>
        </w:tc>
        <w:tc>
          <w:tcPr>
            <w:tcW w:w="513" w:type="dxa"/>
            <w:tcBorders>
              <w:top w:val="nil"/>
              <w:left w:val="nil"/>
              <w:bottom w:val="single" w:sz="4" w:space="0" w:color="000000"/>
              <w:right w:val="single" w:sz="4" w:space="0" w:color="000000"/>
            </w:tcBorders>
            <w:shd w:val="clear" w:color="auto" w:fill="auto"/>
            <w:vAlign w:val="center"/>
          </w:tcPr>
          <w:p w14:paraId="7449DF1E" w14:textId="77777777" w:rsidR="00536E20" w:rsidRDefault="00F94014">
            <w:pPr>
              <w:jc w:val="center"/>
              <w:rPr>
                <w:b/>
                <w:sz w:val="18"/>
                <w:szCs w:val="18"/>
              </w:rPr>
            </w:pPr>
            <w:r>
              <w:rPr>
                <w:b/>
                <w:sz w:val="18"/>
                <w:szCs w:val="18"/>
              </w:rPr>
              <w:t>R1_2</w:t>
            </w:r>
          </w:p>
        </w:tc>
        <w:tc>
          <w:tcPr>
            <w:tcW w:w="1812" w:type="dxa"/>
            <w:tcBorders>
              <w:top w:val="nil"/>
              <w:left w:val="nil"/>
              <w:bottom w:val="single" w:sz="4" w:space="0" w:color="000000"/>
              <w:right w:val="single" w:sz="4" w:space="0" w:color="000000"/>
            </w:tcBorders>
            <w:shd w:val="clear" w:color="auto" w:fill="auto"/>
            <w:vAlign w:val="center"/>
          </w:tcPr>
          <w:p w14:paraId="7449DF1F" w14:textId="77777777" w:rsidR="00536E20" w:rsidRDefault="00F94014">
            <w:pPr>
              <w:jc w:val="center"/>
              <w:rPr>
                <w:b/>
                <w:sz w:val="18"/>
                <w:szCs w:val="18"/>
              </w:rPr>
            </w:pPr>
            <w:r>
              <w:rPr>
                <w:b/>
                <w:sz w:val="18"/>
                <w:szCs w:val="18"/>
              </w:rPr>
              <w:t>Somma punteggi (v)</w:t>
            </w:r>
          </w:p>
        </w:tc>
        <w:tc>
          <w:tcPr>
            <w:tcW w:w="758" w:type="dxa"/>
            <w:tcBorders>
              <w:top w:val="nil"/>
              <w:left w:val="nil"/>
              <w:bottom w:val="single" w:sz="4" w:space="0" w:color="000000"/>
              <w:right w:val="single" w:sz="4" w:space="0" w:color="000000"/>
            </w:tcBorders>
            <w:shd w:val="clear" w:color="auto" w:fill="auto"/>
            <w:vAlign w:val="center"/>
          </w:tcPr>
          <w:p w14:paraId="7449DF20" w14:textId="77777777" w:rsidR="00536E20" w:rsidRDefault="00F94014">
            <w:pPr>
              <w:jc w:val="center"/>
              <w:rPr>
                <w:b/>
                <w:sz w:val="18"/>
                <w:szCs w:val="18"/>
              </w:rPr>
            </w:pPr>
            <w:r>
              <w:rPr>
                <w:b/>
                <w:sz w:val="18"/>
                <w:szCs w:val="18"/>
              </w:rPr>
              <w:t># Prodotti attesi (n)</w:t>
            </w:r>
          </w:p>
        </w:tc>
        <w:tc>
          <w:tcPr>
            <w:tcW w:w="648" w:type="dxa"/>
            <w:tcBorders>
              <w:top w:val="nil"/>
              <w:left w:val="nil"/>
              <w:bottom w:val="single" w:sz="4" w:space="0" w:color="000000"/>
              <w:right w:val="single" w:sz="4" w:space="0" w:color="000000"/>
            </w:tcBorders>
            <w:shd w:val="clear" w:color="auto" w:fill="auto"/>
            <w:vAlign w:val="center"/>
          </w:tcPr>
          <w:p w14:paraId="7449DF21" w14:textId="77777777" w:rsidR="00536E20" w:rsidRDefault="00F94014">
            <w:pPr>
              <w:jc w:val="center"/>
              <w:rPr>
                <w:b/>
                <w:sz w:val="18"/>
                <w:szCs w:val="18"/>
              </w:rPr>
            </w:pPr>
            <w:r>
              <w:rPr>
                <w:b/>
                <w:sz w:val="18"/>
                <w:szCs w:val="18"/>
              </w:rPr>
              <w:t>Voto medio (I=v/n)</w:t>
            </w:r>
          </w:p>
        </w:tc>
        <w:tc>
          <w:tcPr>
            <w:tcW w:w="513" w:type="dxa"/>
            <w:tcBorders>
              <w:top w:val="nil"/>
              <w:left w:val="nil"/>
              <w:bottom w:val="single" w:sz="4" w:space="0" w:color="000000"/>
              <w:right w:val="single" w:sz="4" w:space="0" w:color="000000"/>
            </w:tcBorders>
            <w:shd w:val="clear" w:color="auto" w:fill="auto"/>
            <w:vAlign w:val="center"/>
          </w:tcPr>
          <w:p w14:paraId="7449DF22" w14:textId="77777777" w:rsidR="00536E20" w:rsidRDefault="00F94014">
            <w:pPr>
              <w:jc w:val="center"/>
              <w:rPr>
                <w:b/>
                <w:sz w:val="18"/>
                <w:szCs w:val="18"/>
              </w:rPr>
            </w:pPr>
            <w:r>
              <w:rPr>
                <w:b/>
                <w:sz w:val="18"/>
                <w:szCs w:val="18"/>
              </w:rPr>
              <w:t>R1_2</w:t>
            </w:r>
          </w:p>
        </w:tc>
        <w:tc>
          <w:tcPr>
            <w:tcW w:w="160" w:type="dxa"/>
            <w:tcBorders>
              <w:top w:val="nil"/>
              <w:left w:val="nil"/>
              <w:bottom w:val="nil"/>
              <w:right w:val="nil"/>
            </w:tcBorders>
            <w:shd w:val="clear" w:color="auto" w:fill="auto"/>
            <w:vAlign w:val="bottom"/>
          </w:tcPr>
          <w:p w14:paraId="7449DF23" w14:textId="77777777" w:rsidR="00536E20" w:rsidRDefault="00536E20">
            <w:pPr>
              <w:jc w:val="center"/>
              <w:rPr>
                <w:b/>
                <w:sz w:val="18"/>
                <w:szCs w:val="18"/>
              </w:rPr>
            </w:pPr>
          </w:p>
        </w:tc>
        <w:tc>
          <w:tcPr>
            <w:tcW w:w="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F24" w14:textId="77777777" w:rsidR="00536E20" w:rsidRDefault="00F94014">
            <w:pPr>
              <w:jc w:val="center"/>
              <w:rPr>
                <w:b/>
                <w:sz w:val="18"/>
                <w:szCs w:val="18"/>
              </w:rPr>
            </w:pPr>
            <w:r>
              <w:rPr>
                <w:b/>
                <w:sz w:val="18"/>
                <w:szCs w:val="18"/>
              </w:rPr>
              <w:t>Delta I</w:t>
            </w:r>
          </w:p>
        </w:tc>
        <w:tc>
          <w:tcPr>
            <w:tcW w:w="539" w:type="dxa"/>
            <w:tcBorders>
              <w:top w:val="single" w:sz="4" w:space="0" w:color="000000"/>
              <w:left w:val="nil"/>
              <w:bottom w:val="single" w:sz="4" w:space="0" w:color="000000"/>
              <w:right w:val="single" w:sz="4" w:space="0" w:color="000000"/>
            </w:tcBorders>
            <w:shd w:val="clear" w:color="auto" w:fill="auto"/>
            <w:vAlign w:val="center"/>
          </w:tcPr>
          <w:p w14:paraId="7449DF25" w14:textId="77777777" w:rsidR="00536E20" w:rsidRDefault="00F94014">
            <w:pPr>
              <w:jc w:val="center"/>
              <w:rPr>
                <w:b/>
                <w:sz w:val="18"/>
                <w:szCs w:val="18"/>
              </w:rPr>
            </w:pPr>
            <w:r>
              <w:rPr>
                <w:b/>
                <w:sz w:val="18"/>
                <w:szCs w:val="18"/>
              </w:rPr>
              <w:t>Delta R1_2</w:t>
            </w:r>
          </w:p>
        </w:tc>
      </w:tr>
      <w:tr w:rsidR="00536E20" w14:paraId="7449DF33" w14:textId="77777777">
        <w:trPr>
          <w:trHeight w:val="300"/>
        </w:trPr>
        <w:tc>
          <w:tcPr>
            <w:tcW w:w="492" w:type="dxa"/>
            <w:tcBorders>
              <w:top w:val="nil"/>
              <w:left w:val="single" w:sz="4" w:space="0" w:color="000000"/>
              <w:bottom w:val="single" w:sz="4" w:space="0" w:color="000000"/>
              <w:right w:val="single" w:sz="4" w:space="0" w:color="000000"/>
            </w:tcBorders>
            <w:shd w:val="clear" w:color="auto" w:fill="auto"/>
            <w:vAlign w:val="center"/>
          </w:tcPr>
          <w:p w14:paraId="7449DF27" w14:textId="77777777" w:rsidR="00536E20" w:rsidRDefault="00F94014">
            <w:pPr>
              <w:jc w:val="right"/>
              <w:rPr>
                <w:b/>
                <w:sz w:val="16"/>
                <w:szCs w:val="16"/>
              </w:rPr>
            </w:pPr>
            <w:r>
              <w:rPr>
                <w:b/>
                <w:sz w:val="16"/>
                <w:szCs w:val="16"/>
              </w:rPr>
              <w:t>3</w:t>
            </w:r>
          </w:p>
        </w:tc>
        <w:tc>
          <w:tcPr>
            <w:tcW w:w="1833" w:type="dxa"/>
            <w:tcBorders>
              <w:top w:val="nil"/>
              <w:left w:val="nil"/>
              <w:bottom w:val="single" w:sz="4" w:space="0" w:color="000000"/>
              <w:right w:val="single" w:sz="4" w:space="0" w:color="000000"/>
            </w:tcBorders>
            <w:shd w:val="clear" w:color="auto" w:fill="auto"/>
            <w:vAlign w:val="center"/>
          </w:tcPr>
          <w:p w14:paraId="7449DF28" w14:textId="77777777" w:rsidR="00536E20" w:rsidRDefault="00F94014">
            <w:pPr>
              <w:jc w:val="right"/>
              <w:rPr>
                <w:sz w:val="16"/>
                <w:szCs w:val="16"/>
              </w:rPr>
            </w:pPr>
            <w:r>
              <w:rPr>
                <w:sz w:val="16"/>
                <w:szCs w:val="16"/>
              </w:rPr>
              <w:t>60,1</w:t>
            </w:r>
          </w:p>
        </w:tc>
        <w:tc>
          <w:tcPr>
            <w:tcW w:w="758" w:type="dxa"/>
            <w:tcBorders>
              <w:top w:val="nil"/>
              <w:left w:val="nil"/>
              <w:bottom w:val="single" w:sz="4" w:space="0" w:color="000000"/>
              <w:right w:val="single" w:sz="4" w:space="0" w:color="000000"/>
            </w:tcBorders>
            <w:shd w:val="clear" w:color="auto" w:fill="auto"/>
            <w:vAlign w:val="center"/>
          </w:tcPr>
          <w:p w14:paraId="7449DF29" w14:textId="77777777" w:rsidR="00536E20" w:rsidRDefault="00F94014">
            <w:pPr>
              <w:jc w:val="right"/>
              <w:rPr>
                <w:sz w:val="16"/>
                <w:szCs w:val="16"/>
              </w:rPr>
            </w:pPr>
            <w:r>
              <w:rPr>
                <w:sz w:val="16"/>
                <w:szCs w:val="16"/>
              </w:rPr>
              <w:t>81</w:t>
            </w:r>
          </w:p>
        </w:tc>
        <w:tc>
          <w:tcPr>
            <w:tcW w:w="648" w:type="dxa"/>
            <w:tcBorders>
              <w:top w:val="nil"/>
              <w:left w:val="nil"/>
              <w:bottom w:val="single" w:sz="4" w:space="0" w:color="000000"/>
              <w:right w:val="single" w:sz="4" w:space="0" w:color="000000"/>
            </w:tcBorders>
            <w:shd w:val="clear" w:color="auto" w:fill="auto"/>
            <w:vAlign w:val="center"/>
          </w:tcPr>
          <w:p w14:paraId="7449DF2A" w14:textId="77777777" w:rsidR="00536E20" w:rsidRDefault="00F94014">
            <w:pPr>
              <w:jc w:val="right"/>
              <w:rPr>
                <w:sz w:val="16"/>
                <w:szCs w:val="16"/>
              </w:rPr>
            </w:pPr>
            <w:r>
              <w:rPr>
                <w:sz w:val="16"/>
                <w:szCs w:val="16"/>
              </w:rPr>
              <w:t>0,74</w:t>
            </w:r>
          </w:p>
        </w:tc>
        <w:tc>
          <w:tcPr>
            <w:tcW w:w="513" w:type="dxa"/>
            <w:tcBorders>
              <w:top w:val="nil"/>
              <w:left w:val="nil"/>
              <w:bottom w:val="single" w:sz="4" w:space="0" w:color="000000"/>
              <w:right w:val="single" w:sz="4" w:space="0" w:color="000000"/>
            </w:tcBorders>
            <w:shd w:val="clear" w:color="auto" w:fill="auto"/>
            <w:vAlign w:val="center"/>
          </w:tcPr>
          <w:p w14:paraId="7449DF2B" w14:textId="77777777" w:rsidR="00536E20" w:rsidRDefault="00F94014">
            <w:pPr>
              <w:jc w:val="right"/>
              <w:rPr>
                <w:sz w:val="16"/>
                <w:szCs w:val="16"/>
              </w:rPr>
            </w:pPr>
            <w:r>
              <w:rPr>
                <w:sz w:val="16"/>
                <w:szCs w:val="16"/>
              </w:rPr>
              <w:t>0,9</w:t>
            </w:r>
          </w:p>
        </w:tc>
        <w:tc>
          <w:tcPr>
            <w:tcW w:w="1812" w:type="dxa"/>
            <w:tcBorders>
              <w:top w:val="nil"/>
              <w:left w:val="nil"/>
              <w:bottom w:val="single" w:sz="4" w:space="0" w:color="000000"/>
              <w:right w:val="single" w:sz="4" w:space="0" w:color="000000"/>
            </w:tcBorders>
            <w:shd w:val="clear" w:color="auto" w:fill="auto"/>
            <w:vAlign w:val="center"/>
          </w:tcPr>
          <w:p w14:paraId="7449DF2C" w14:textId="77777777" w:rsidR="00536E20" w:rsidRDefault="00F94014">
            <w:pPr>
              <w:jc w:val="right"/>
              <w:rPr>
                <w:sz w:val="16"/>
                <w:szCs w:val="16"/>
              </w:rPr>
            </w:pPr>
            <w:r>
              <w:rPr>
                <w:sz w:val="16"/>
                <w:szCs w:val="16"/>
              </w:rPr>
              <w:t>39,4</w:t>
            </w:r>
          </w:p>
        </w:tc>
        <w:tc>
          <w:tcPr>
            <w:tcW w:w="758" w:type="dxa"/>
            <w:tcBorders>
              <w:top w:val="nil"/>
              <w:left w:val="nil"/>
              <w:bottom w:val="single" w:sz="4" w:space="0" w:color="000000"/>
              <w:right w:val="single" w:sz="4" w:space="0" w:color="000000"/>
            </w:tcBorders>
            <w:shd w:val="clear" w:color="auto" w:fill="auto"/>
            <w:vAlign w:val="center"/>
          </w:tcPr>
          <w:p w14:paraId="7449DF2D" w14:textId="77777777" w:rsidR="00536E20" w:rsidRDefault="00F94014">
            <w:pPr>
              <w:jc w:val="right"/>
              <w:rPr>
                <w:sz w:val="16"/>
                <w:szCs w:val="16"/>
              </w:rPr>
            </w:pPr>
            <w:r>
              <w:rPr>
                <w:sz w:val="16"/>
                <w:szCs w:val="16"/>
              </w:rPr>
              <w:t>53</w:t>
            </w:r>
          </w:p>
        </w:tc>
        <w:tc>
          <w:tcPr>
            <w:tcW w:w="648" w:type="dxa"/>
            <w:tcBorders>
              <w:top w:val="nil"/>
              <w:left w:val="nil"/>
              <w:bottom w:val="single" w:sz="4" w:space="0" w:color="000000"/>
              <w:right w:val="single" w:sz="4" w:space="0" w:color="000000"/>
            </w:tcBorders>
            <w:shd w:val="clear" w:color="auto" w:fill="auto"/>
            <w:vAlign w:val="center"/>
          </w:tcPr>
          <w:p w14:paraId="7449DF2E" w14:textId="77777777" w:rsidR="00536E20" w:rsidRDefault="00F94014">
            <w:pPr>
              <w:jc w:val="right"/>
              <w:rPr>
                <w:sz w:val="16"/>
                <w:szCs w:val="16"/>
              </w:rPr>
            </w:pPr>
            <w:r>
              <w:rPr>
                <w:sz w:val="16"/>
                <w:szCs w:val="16"/>
              </w:rPr>
              <w:t>0,74</w:t>
            </w:r>
          </w:p>
        </w:tc>
        <w:tc>
          <w:tcPr>
            <w:tcW w:w="513" w:type="dxa"/>
            <w:tcBorders>
              <w:top w:val="nil"/>
              <w:left w:val="nil"/>
              <w:bottom w:val="single" w:sz="4" w:space="0" w:color="000000"/>
              <w:right w:val="single" w:sz="4" w:space="0" w:color="000000"/>
            </w:tcBorders>
            <w:shd w:val="clear" w:color="auto" w:fill="auto"/>
            <w:vAlign w:val="center"/>
          </w:tcPr>
          <w:p w14:paraId="7449DF2F" w14:textId="77777777" w:rsidR="00536E20" w:rsidRDefault="00F94014">
            <w:pPr>
              <w:jc w:val="right"/>
              <w:rPr>
                <w:sz w:val="16"/>
                <w:szCs w:val="16"/>
              </w:rPr>
            </w:pPr>
            <w:r>
              <w:rPr>
                <w:sz w:val="16"/>
                <w:szCs w:val="16"/>
              </w:rPr>
              <w:t>0,9</w:t>
            </w:r>
          </w:p>
        </w:tc>
        <w:tc>
          <w:tcPr>
            <w:tcW w:w="160" w:type="dxa"/>
            <w:tcBorders>
              <w:top w:val="nil"/>
              <w:left w:val="nil"/>
              <w:bottom w:val="nil"/>
              <w:right w:val="nil"/>
            </w:tcBorders>
            <w:shd w:val="clear" w:color="auto" w:fill="auto"/>
            <w:vAlign w:val="bottom"/>
          </w:tcPr>
          <w:p w14:paraId="7449DF30" w14:textId="77777777" w:rsidR="00536E20" w:rsidRDefault="00536E20">
            <w:pPr>
              <w:jc w:val="right"/>
              <w:rPr>
                <w:sz w:val="16"/>
                <w:szCs w:val="16"/>
              </w:rPr>
            </w:pPr>
          </w:p>
        </w:tc>
        <w:tc>
          <w:tcPr>
            <w:tcW w:w="539" w:type="dxa"/>
            <w:tcBorders>
              <w:top w:val="single" w:sz="4" w:space="0" w:color="000000"/>
              <w:left w:val="single" w:sz="4" w:space="0" w:color="000000"/>
              <w:bottom w:val="single" w:sz="4" w:space="0" w:color="000000"/>
              <w:right w:val="single" w:sz="4" w:space="0" w:color="000000"/>
            </w:tcBorders>
            <w:shd w:val="clear" w:color="auto" w:fill="FFEB9C"/>
            <w:vAlign w:val="center"/>
          </w:tcPr>
          <w:p w14:paraId="7449DF31" w14:textId="77777777" w:rsidR="00536E20" w:rsidRDefault="00F94014">
            <w:pPr>
              <w:jc w:val="right"/>
              <w:rPr>
                <w:color w:val="9C5700"/>
                <w:sz w:val="16"/>
                <w:szCs w:val="16"/>
              </w:rPr>
            </w:pPr>
            <w:r>
              <w:rPr>
                <w:color w:val="9C5700"/>
                <w:sz w:val="16"/>
                <w:szCs w:val="16"/>
              </w:rPr>
              <w:t>0</w:t>
            </w:r>
          </w:p>
        </w:tc>
        <w:tc>
          <w:tcPr>
            <w:tcW w:w="539" w:type="dxa"/>
            <w:tcBorders>
              <w:top w:val="single" w:sz="4" w:space="0" w:color="000000"/>
              <w:left w:val="single" w:sz="4" w:space="0" w:color="000000"/>
              <w:bottom w:val="single" w:sz="4" w:space="0" w:color="000000"/>
              <w:right w:val="single" w:sz="4" w:space="0" w:color="000000"/>
            </w:tcBorders>
            <w:shd w:val="clear" w:color="auto" w:fill="FFEB9C"/>
            <w:vAlign w:val="center"/>
          </w:tcPr>
          <w:p w14:paraId="7449DF32" w14:textId="77777777" w:rsidR="00536E20" w:rsidRDefault="00F94014">
            <w:pPr>
              <w:jc w:val="right"/>
              <w:rPr>
                <w:color w:val="9C5700"/>
                <w:sz w:val="16"/>
                <w:szCs w:val="16"/>
              </w:rPr>
            </w:pPr>
            <w:r>
              <w:rPr>
                <w:color w:val="9C5700"/>
                <w:sz w:val="16"/>
                <w:szCs w:val="16"/>
              </w:rPr>
              <w:t>0</w:t>
            </w:r>
          </w:p>
        </w:tc>
      </w:tr>
      <w:tr w:rsidR="00536E20" w14:paraId="7449DF40" w14:textId="77777777">
        <w:trPr>
          <w:trHeight w:val="300"/>
        </w:trPr>
        <w:tc>
          <w:tcPr>
            <w:tcW w:w="492" w:type="dxa"/>
            <w:tcBorders>
              <w:top w:val="nil"/>
              <w:left w:val="single" w:sz="4" w:space="0" w:color="000000"/>
              <w:bottom w:val="single" w:sz="4" w:space="0" w:color="000000"/>
              <w:right w:val="single" w:sz="4" w:space="0" w:color="000000"/>
            </w:tcBorders>
            <w:shd w:val="clear" w:color="auto" w:fill="auto"/>
            <w:vAlign w:val="center"/>
          </w:tcPr>
          <w:p w14:paraId="7449DF34" w14:textId="77777777" w:rsidR="00536E20" w:rsidRDefault="00F94014">
            <w:pPr>
              <w:jc w:val="right"/>
              <w:rPr>
                <w:b/>
                <w:sz w:val="16"/>
                <w:szCs w:val="16"/>
              </w:rPr>
            </w:pPr>
            <w:r>
              <w:rPr>
                <w:b/>
                <w:sz w:val="16"/>
                <w:szCs w:val="16"/>
              </w:rPr>
              <w:t>5</w:t>
            </w:r>
          </w:p>
        </w:tc>
        <w:tc>
          <w:tcPr>
            <w:tcW w:w="1833" w:type="dxa"/>
            <w:tcBorders>
              <w:top w:val="nil"/>
              <w:left w:val="nil"/>
              <w:bottom w:val="single" w:sz="4" w:space="0" w:color="000000"/>
              <w:right w:val="single" w:sz="4" w:space="0" w:color="000000"/>
            </w:tcBorders>
            <w:shd w:val="clear" w:color="auto" w:fill="auto"/>
            <w:vAlign w:val="center"/>
          </w:tcPr>
          <w:p w14:paraId="7449DF35" w14:textId="77777777" w:rsidR="00536E20" w:rsidRDefault="00F94014">
            <w:pPr>
              <w:jc w:val="right"/>
              <w:rPr>
                <w:sz w:val="16"/>
                <w:szCs w:val="16"/>
              </w:rPr>
            </w:pPr>
            <w:r>
              <w:rPr>
                <w:sz w:val="16"/>
                <w:szCs w:val="16"/>
              </w:rPr>
              <w:t>96</w:t>
            </w:r>
          </w:p>
        </w:tc>
        <w:tc>
          <w:tcPr>
            <w:tcW w:w="758" w:type="dxa"/>
            <w:tcBorders>
              <w:top w:val="nil"/>
              <w:left w:val="nil"/>
              <w:bottom w:val="single" w:sz="4" w:space="0" w:color="000000"/>
              <w:right w:val="single" w:sz="4" w:space="0" w:color="000000"/>
            </w:tcBorders>
            <w:shd w:val="clear" w:color="auto" w:fill="auto"/>
            <w:vAlign w:val="center"/>
          </w:tcPr>
          <w:p w14:paraId="7449DF36" w14:textId="77777777" w:rsidR="00536E20" w:rsidRDefault="00F94014">
            <w:pPr>
              <w:jc w:val="right"/>
              <w:rPr>
                <w:sz w:val="16"/>
                <w:szCs w:val="16"/>
              </w:rPr>
            </w:pPr>
            <w:r>
              <w:rPr>
                <w:sz w:val="16"/>
                <w:szCs w:val="16"/>
              </w:rPr>
              <w:t>135</w:t>
            </w:r>
          </w:p>
        </w:tc>
        <w:tc>
          <w:tcPr>
            <w:tcW w:w="648" w:type="dxa"/>
            <w:tcBorders>
              <w:top w:val="nil"/>
              <w:left w:val="nil"/>
              <w:bottom w:val="single" w:sz="4" w:space="0" w:color="000000"/>
              <w:right w:val="single" w:sz="4" w:space="0" w:color="000000"/>
            </w:tcBorders>
            <w:shd w:val="clear" w:color="auto" w:fill="auto"/>
            <w:vAlign w:val="center"/>
          </w:tcPr>
          <w:p w14:paraId="7449DF37" w14:textId="77777777" w:rsidR="00536E20" w:rsidRDefault="00F94014">
            <w:pPr>
              <w:jc w:val="right"/>
              <w:rPr>
                <w:sz w:val="16"/>
                <w:szCs w:val="16"/>
              </w:rPr>
            </w:pPr>
            <w:r>
              <w:rPr>
                <w:sz w:val="16"/>
                <w:szCs w:val="16"/>
              </w:rPr>
              <w:t>0,71</w:t>
            </w:r>
          </w:p>
        </w:tc>
        <w:tc>
          <w:tcPr>
            <w:tcW w:w="513" w:type="dxa"/>
            <w:tcBorders>
              <w:top w:val="nil"/>
              <w:left w:val="nil"/>
              <w:bottom w:val="single" w:sz="4" w:space="0" w:color="000000"/>
              <w:right w:val="single" w:sz="4" w:space="0" w:color="000000"/>
            </w:tcBorders>
            <w:shd w:val="clear" w:color="auto" w:fill="auto"/>
            <w:vAlign w:val="center"/>
          </w:tcPr>
          <w:p w14:paraId="7449DF38" w14:textId="77777777" w:rsidR="00536E20" w:rsidRDefault="00F94014">
            <w:pPr>
              <w:jc w:val="right"/>
              <w:rPr>
                <w:sz w:val="16"/>
                <w:szCs w:val="16"/>
              </w:rPr>
            </w:pPr>
            <w:r>
              <w:rPr>
                <w:sz w:val="16"/>
                <w:szCs w:val="16"/>
              </w:rPr>
              <w:t>0,9</w:t>
            </w:r>
          </w:p>
        </w:tc>
        <w:tc>
          <w:tcPr>
            <w:tcW w:w="1812" w:type="dxa"/>
            <w:tcBorders>
              <w:top w:val="nil"/>
              <w:left w:val="nil"/>
              <w:bottom w:val="single" w:sz="4" w:space="0" w:color="000000"/>
              <w:right w:val="single" w:sz="4" w:space="0" w:color="000000"/>
            </w:tcBorders>
            <w:shd w:val="clear" w:color="auto" w:fill="auto"/>
            <w:vAlign w:val="center"/>
          </w:tcPr>
          <w:p w14:paraId="7449DF39" w14:textId="77777777" w:rsidR="00536E20" w:rsidRDefault="00F94014">
            <w:pPr>
              <w:jc w:val="right"/>
              <w:rPr>
                <w:sz w:val="16"/>
                <w:szCs w:val="16"/>
              </w:rPr>
            </w:pPr>
            <w:r>
              <w:rPr>
                <w:sz w:val="16"/>
                <w:szCs w:val="16"/>
              </w:rPr>
              <w:t>96</w:t>
            </w:r>
          </w:p>
        </w:tc>
        <w:tc>
          <w:tcPr>
            <w:tcW w:w="758" w:type="dxa"/>
            <w:tcBorders>
              <w:top w:val="nil"/>
              <w:left w:val="nil"/>
              <w:bottom w:val="single" w:sz="4" w:space="0" w:color="000000"/>
              <w:right w:val="single" w:sz="4" w:space="0" w:color="000000"/>
            </w:tcBorders>
            <w:shd w:val="clear" w:color="auto" w:fill="auto"/>
            <w:vAlign w:val="center"/>
          </w:tcPr>
          <w:p w14:paraId="7449DF3A" w14:textId="77777777" w:rsidR="00536E20" w:rsidRDefault="00F94014">
            <w:pPr>
              <w:jc w:val="right"/>
              <w:rPr>
                <w:sz w:val="16"/>
                <w:szCs w:val="16"/>
              </w:rPr>
            </w:pPr>
            <w:r>
              <w:rPr>
                <w:sz w:val="16"/>
                <w:szCs w:val="16"/>
              </w:rPr>
              <w:t>135</w:t>
            </w:r>
          </w:p>
        </w:tc>
        <w:tc>
          <w:tcPr>
            <w:tcW w:w="648" w:type="dxa"/>
            <w:tcBorders>
              <w:top w:val="nil"/>
              <w:left w:val="nil"/>
              <w:bottom w:val="single" w:sz="4" w:space="0" w:color="000000"/>
              <w:right w:val="single" w:sz="4" w:space="0" w:color="000000"/>
            </w:tcBorders>
            <w:shd w:val="clear" w:color="auto" w:fill="auto"/>
            <w:vAlign w:val="center"/>
          </w:tcPr>
          <w:p w14:paraId="7449DF3B" w14:textId="77777777" w:rsidR="00536E20" w:rsidRDefault="00F94014">
            <w:pPr>
              <w:jc w:val="right"/>
              <w:rPr>
                <w:sz w:val="16"/>
                <w:szCs w:val="16"/>
              </w:rPr>
            </w:pPr>
            <w:r>
              <w:rPr>
                <w:sz w:val="16"/>
                <w:szCs w:val="16"/>
              </w:rPr>
              <w:t>0,71</w:t>
            </w:r>
          </w:p>
        </w:tc>
        <w:tc>
          <w:tcPr>
            <w:tcW w:w="513" w:type="dxa"/>
            <w:tcBorders>
              <w:top w:val="nil"/>
              <w:left w:val="nil"/>
              <w:bottom w:val="single" w:sz="4" w:space="0" w:color="000000"/>
              <w:right w:val="single" w:sz="4" w:space="0" w:color="000000"/>
            </w:tcBorders>
            <w:shd w:val="clear" w:color="auto" w:fill="auto"/>
            <w:vAlign w:val="center"/>
          </w:tcPr>
          <w:p w14:paraId="7449DF3C" w14:textId="77777777" w:rsidR="00536E20" w:rsidRDefault="00F94014">
            <w:pPr>
              <w:jc w:val="right"/>
              <w:rPr>
                <w:sz w:val="16"/>
                <w:szCs w:val="16"/>
              </w:rPr>
            </w:pPr>
            <w:r>
              <w:rPr>
                <w:sz w:val="16"/>
                <w:szCs w:val="16"/>
              </w:rPr>
              <w:t>0,9</w:t>
            </w:r>
          </w:p>
        </w:tc>
        <w:tc>
          <w:tcPr>
            <w:tcW w:w="160" w:type="dxa"/>
            <w:tcBorders>
              <w:top w:val="nil"/>
              <w:left w:val="nil"/>
              <w:bottom w:val="nil"/>
              <w:right w:val="nil"/>
            </w:tcBorders>
            <w:shd w:val="clear" w:color="auto" w:fill="auto"/>
            <w:vAlign w:val="bottom"/>
          </w:tcPr>
          <w:p w14:paraId="7449DF3D" w14:textId="77777777" w:rsidR="00536E20" w:rsidRDefault="00536E20">
            <w:pPr>
              <w:jc w:val="right"/>
              <w:rPr>
                <w:sz w:val="16"/>
                <w:szCs w:val="16"/>
              </w:rPr>
            </w:pPr>
          </w:p>
        </w:tc>
        <w:tc>
          <w:tcPr>
            <w:tcW w:w="539" w:type="dxa"/>
            <w:tcBorders>
              <w:top w:val="single" w:sz="4" w:space="0" w:color="000000"/>
              <w:left w:val="single" w:sz="4" w:space="0" w:color="000000"/>
              <w:bottom w:val="single" w:sz="4" w:space="0" w:color="000000"/>
              <w:right w:val="single" w:sz="4" w:space="0" w:color="000000"/>
            </w:tcBorders>
            <w:shd w:val="clear" w:color="auto" w:fill="FFEB9C"/>
            <w:vAlign w:val="center"/>
          </w:tcPr>
          <w:p w14:paraId="7449DF3E" w14:textId="77777777" w:rsidR="00536E20" w:rsidRDefault="00F94014">
            <w:pPr>
              <w:jc w:val="right"/>
              <w:rPr>
                <w:color w:val="9C5700"/>
                <w:sz w:val="16"/>
                <w:szCs w:val="16"/>
              </w:rPr>
            </w:pPr>
            <w:r>
              <w:rPr>
                <w:color w:val="9C5700"/>
                <w:sz w:val="16"/>
                <w:szCs w:val="16"/>
              </w:rPr>
              <w:t>0</w:t>
            </w:r>
          </w:p>
        </w:tc>
        <w:tc>
          <w:tcPr>
            <w:tcW w:w="539" w:type="dxa"/>
            <w:tcBorders>
              <w:top w:val="single" w:sz="4" w:space="0" w:color="000000"/>
              <w:left w:val="single" w:sz="4" w:space="0" w:color="000000"/>
              <w:bottom w:val="single" w:sz="4" w:space="0" w:color="000000"/>
              <w:right w:val="single" w:sz="4" w:space="0" w:color="000000"/>
            </w:tcBorders>
            <w:shd w:val="clear" w:color="auto" w:fill="FFEB9C"/>
            <w:vAlign w:val="center"/>
          </w:tcPr>
          <w:p w14:paraId="7449DF3F" w14:textId="77777777" w:rsidR="00536E20" w:rsidRDefault="00F94014">
            <w:pPr>
              <w:jc w:val="right"/>
              <w:rPr>
                <w:color w:val="9C5700"/>
                <w:sz w:val="16"/>
                <w:szCs w:val="16"/>
              </w:rPr>
            </w:pPr>
            <w:r>
              <w:rPr>
                <w:color w:val="9C5700"/>
                <w:sz w:val="16"/>
                <w:szCs w:val="16"/>
              </w:rPr>
              <w:t>0</w:t>
            </w:r>
          </w:p>
        </w:tc>
      </w:tr>
      <w:tr w:rsidR="00536E20" w14:paraId="7449DF4D" w14:textId="77777777">
        <w:trPr>
          <w:trHeight w:val="300"/>
        </w:trPr>
        <w:tc>
          <w:tcPr>
            <w:tcW w:w="492" w:type="dxa"/>
            <w:tcBorders>
              <w:top w:val="nil"/>
              <w:left w:val="single" w:sz="4" w:space="0" w:color="000000"/>
              <w:bottom w:val="single" w:sz="4" w:space="0" w:color="000000"/>
              <w:right w:val="single" w:sz="4" w:space="0" w:color="000000"/>
            </w:tcBorders>
            <w:shd w:val="clear" w:color="auto" w:fill="auto"/>
            <w:vAlign w:val="center"/>
          </w:tcPr>
          <w:p w14:paraId="7449DF41" w14:textId="77777777" w:rsidR="00536E20" w:rsidRDefault="00F94014">
            <w:pPr>
              <w:jc w:val="right"/>
              <w:rPr>
                <w:b/>
                <w:sz w:val="16"/>
                <w:szCs w:val="16"/>
              </w:rPr>
            </w:pPr>
            <w:r>
              <w:rPr>
                <w:b/>
                <w:sz w:val="16"/>
                <w:szCs w:val="16"/>
              </w:rPr>
              <w:t>6</w:t>
            </w:r>
          </w:p>
        </w:tc>
        <w:tc>
          <w:tcPr>
            <w:tcW w:w="1833" w:type="dxa"/>
            <w:tcBorders>
              <w:top w:val="nil"/>
              <w:left w:val="nil"/>
              <w:bottom w:val="single" w:sz="4" w:space="0" w:color="000000"/>
              <w:right w:val="single" w:sz="4" w:space="0" w:color="000000"/>
            </w:tcBorders>
            <w:shd w:val="clear" w:color="auto" w:fill="auto"/>
            <w:vAlign w:val="center"/>
          </w:tcPr>
          <w:p w14:paraId="7449DF42" w14:textId="77777777" w:rsidR="00536E20" w:rsidRDefault="00F94014">
            <w:pPr>
              <w:jc w:val="right"/>
              <w:rPr>
                <w:sz w:val="16"/>
                <w:szCs w:val="16"/>
              </w:rPr>
            </w:pPr>
            <w:r>
              <w:rPr>
                <w:sz w:val="16"/>
                <w:szCs w:val="16"/>
              </w:rPr>
              <w:t>22,9</w:t>
            </w:r>
          </w:p>
        </w:tc>
        <w:tc>
          <w:tcPr>
            <w:tcW w:w="758" w:type="dxa"/>
            <w:tcBorders>
              <w:top w:val="nil"/>
              <w:left w:val="nil"/>
              <w:bottom w:val="single" w:sz="4" w:space="0" w:color="000000"/>
              <w:right w:val="single" w:sz="4" w:space="0" w:color="000000"/>
            </w:tcBorders>
            <w:shd w:val="clear" w:color="auto" w:fill="auto"/>
            <w:vAlign w:val="center"/>
          </w:tcPr>
          <w:p w14:paraId="7449DF43" w14:textId="77777777" w:rsidR="00536E20" w:rsidRDefault="00F94014">
            <w:pPr>
              <w:jc w:val="right"/>
              <w:rPr>
                <w:sz w:val="16"/>
                <w:szCs w:val="16"/>
              </w:rPr>
            </w:pPr>
            <w:r>
              <w:rPr>
                <w:sz w:val="16"/>
                <w:szCs w:val="16"/>
              </w:rPr>
              <w:t>34</w:t>
            </w:r>
          </w:p>
        </w:tc>
        <w:tc>
          <w:tcPr>
            <w:tcW w:w="648" w:type="dxa"/>
            <w:tcBorders>
              <w:top w:val="nil"/>
              <w:left w:val="nil"/>
              <w:bottom w:val="single" w:sz="4" w:space="0" w:color="000000"/>
              <w:right w:val="single" w:sz="4" w:space="0" w:color="000000"/>
            </w:tcBorders>
            <w:shd w:val="clear" w:color="auto" w:fill="auto"/>
            <w:vAlign w:val="center"/>
          </w:tcPr>
          <w:p w14:paraId="7449DF44" w14:textId="77777777" w:rsidR="00536E20" w:rsidRDefault="00F94014">
            <w:pPr>
              <w:jc w:val="right"/>
              <w:rPr>
                <w:sz w:val="16"/>
                <w:szCs w:val="16"/>
              </w:rPr>
            </w:pPr>
            <w:r>
              <w:rPr>
                <w:sz w:val="16"/>
                <w:szCs w:val="16"/>
              </w:rPr>
              <w:t>0,67</w:t>
            </w:r>
          </w:p>
        </w:tc>
        <w:tc>
          <w:tcPr>
            <w:tcW w:w="513" w:type="dxa"/>
            <w:tcBorders>
              <w:top w:val="nil"/>
              <w:left w:val="nil"/>
              <w:bottom w:val="single" w:sz="4" w:space="0" w:color="000000"/>
              <w:right w:val="single" w:sz="4" w:space="0" w:color="000000"/>
            </w:tcBorders>
            <w:shd w:val="clear" w:color="auto" w:fill="auto"/>
            <w:vAlign w:val="center"/>
          </w:tcPr>
          <w:p w14:paraId="7449DF45" w14:textId="77777777" w:rsidR="00536E20" w:rsidRDefault="00F94014">
            <w:pPr>
              <w:jc w:val="right"/>
              <w:rPr>
                <w:sz w:val="16"/>
                <w:szCs w:val="16"/>
              </w:rPr>
            </w:pPr>
            <w:r>
              <w:rPr>
                <w:sz w:val="16"/>
                <w:szCs w:val="16"/>
              </w:rPr>
              <w:t>1,04</w:t>
            </w:r>
          </w:p>
        </w:tc>
        <w:tc>
          <w:tcPr>
            <w:tcW w:w="1812" w:type="dxa"/>
            <w:tcBorders>
              <w:top w:val="nil"/>
              <w:left w:val="nil"/>
              <w:bottom w:val="single" w:sz="4" w:space="0" w:color="000000"/>
              <w:right w:val="single" w:sz="4" w:space="0" w:color="000000"/>
            </w:tcBorders>
            <w:shd w:val="clear" w:color="auto" w:fill="auto"/>
            <w:vAlign w:val="center"/>
          </w:tcPr>
          <w:p w14:paraId="7449DF46" w14:textId="77777777" w:rsidR="00536E20" w:rsidRDefault="00F94014">
            <w:pPr>
              <w:jc w:val="right"/>
              <w:rPr>
                <w:sz w:val="16"/>
                <w:szCs w:val="16"/>
              </w:rPr>
            </w:pPr>
            <w:r>
              <w:rPr>
                <w:sz w:val="16"/>
                <w:szCs w:val="16"/>
              </w:rPr>
              <w:t>20,6</w:t>
            </w:r>
          </w:p>
        </w:tc>
        <w:tc>
          <w:tcPr>
            <w:tcW w:w="758" w:type="dxa"/>
            <w:tcBorders>
              <w:top w:val="nil"/>
              <w:left w:val="nil"/>
              <w:bottom w:val="single" w:sz="4" w:space="0" w:color="000000"/>
              <w:right w:val="single" w:sz="4" w:space="0" w:color="000000"/>
            </w:tcBorders>
            <w:shd w:val="clear" w:color="auto" w:fill="auto"/>
            <w:vAlign w:val="center"/>
          </w:tcPr>
          <w:p w14:paraId="7449DF47" w14:textId="77777777" w:rsidR="00536E20" w:rsidRDefault="00F94014">
            <w:pPr>
              <w:jc w:val="right"/>
              <w:rPr>
                <w:sz w:val="16"/>
                <w:szCs w:val="16"/>
              </w:rPr>
            </w:pPr>
            <w:r>
              <w:rPr>
                <w:sz w:val="16"/>
                <w:szCs w:val="16"/>
              </w:rPr>
              <w:t>30</w:t>
            </w:r>
          </w:p>
        </w:tc>
        <w:tc>
          <w:tcPr>
            <w:tcW w:w="648" w:type="dxa"/>
            <w:tcBorders>
              <w:top w:val="nil"/>
              <w:left w:val="nil"/>
              <w:bottom w:val="single" w:sz="4" w:space="0" w:color="000000"/>
              <w:right w:val="single" w:sz="4" w:space="0" w:color="000000"/>
            </w:tcBorders>
            <w:shd w:val="clear" w:color="auto" w:fill="auto"/>
            <w:vAlign w:val="center"/>
          </w:tcPr>
          <w:p w14:paraId="7449DF48" w14:textId="77777777" w:rsidR="00536E20" w:rsidRDefault="00F94014">
            <w:pPr>
              <w:jc w:val="right"/>
              <w:rPr>
                <w:sz w:val="16"/>
                <w:szCs w:val="16"/>
              </w:rPr>
            </w:pPr>
            <w:r>
              <w:rPr>
                <w:sz w:val="16"/>
                <w:szCs w:val="16"/>
              </w:rPr>
              <w:t>0,69</w:t>
            </w:r>
          </w:p>
        </w:tc>
        <w:tc>
          <w:tcPr>
            <w:tcW w:w="513" w:type="dxa"/>
            <w:tcBorders>
              <w:top w:val="nil"/>
              <w:left w:val="nil"/>
              <w:bottom w:val="single" w:sz="4" w:space="0" w:color="000000"/>
              <w:right w:val="single" w:sz="4" w:space="0" w:color="000000"/>
            </w:tcBorders>
            <w:shd w:val="clear" w:color="auto" w:fill="auto"/>
            <w:vAlign w:val="center"/>
          </w:tcPr>
          <w:p w14:paraId="7449DF49" w14:textId="77777777" w:rsidR="00536E20" w:rsidRDefault="00F94014">
            <w:pPr>
              <w:jc w:val="right"/>
              <w:rPr>
                <w:sz w:val="16"/>
                <w:szCs w:val="16"/>
              </w:rPr>
            </w:pPr>
            <w:r>
              <w:rPr>
                <w:sz w:val="16"/>
                <w:szCs w:val="16"/>
              </w:rPr>
              <w:t>1,06</w:t>
            </w:r>
          </w:p>
        </w:tc>
        <w:tc>
          <w:tcPr>
            <w:tcW w:w="160" w:type="dxa"/>
            <w:tcBorders>
              <w:top w:val="nil"/>
              <w:left w:val="nil"/>
              <w:bottom w:val="nil"/>
              <w:right w:val="nil"/>
            </w:tcBorders>
            <w:shd w:val="clear" w:color="auto" w:fill="auto"/>
            <w:vAlign w:val="bottom"/>
          </w:tcPr>
          <w:p w14:paraId="7449DF4A" w14:textId="77777777" w:rsidR="00536E20" w:rsidRDefault="00536E20">
            <w:pPr>
              <w:jc w:val="right"/>
              <w:rPr>
                <w:sz w:val="16"/>
                <w:szCs w:val="16"/>
              </w:rPr>
            </w:pPr>
          </w:p>
        </w:tc>
        <w:tc>
          <w:tcPr>
            <w:tcW w:w="539"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7449DF4B" w14:textId="77777777" w:rsidR="00536E20" w:rsidRDefault="00F94014">
            <w:pPr>
              <w:jc w:val="right"/>
              <w:rPr>
                <w:color w:val="006100"/>
                <w:sz w:val="16"/>
                <w:szCs w:val="16"/>
              </w:rPr>
            </w:pPr>
            <w:r>
              <w:rPr>
                <w:color w:val="006100"/>
                <w:sz w:val="16"/>
                <w:szCs w:val="16"/>
              </w:rPr>
              <w:t>0,02</w:t>
            </w:r>
          </w:p>
        </w:tc>
        <w:tc>
          <w:tcPr>
            <w:tcW w:w="539"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7449DF4C" w14:textId="77777777" w:rsidR="00536E20" w:rsidRDefault="00F94014">
            <w:pPr>
              <w:jc w:val="right"/>
              <w:rPr>
                <w:color w:val="006100"/>
                <w:sz w:val="16"/>
                <w:szCs w:val="16"/>
              </w:rPr>
            </w:pPr>
            <w:r>
              <w:rPr>
                <w:color w:val="006100"/>
                <w:sz w:val="16"/>
                <w:szCs w:val="16"/>
              </w:rPr>
              <w:t>0,02</w:t>
            </w:r>
          </w:p>
        </w:tc>
      </w:tr>
    </w:tbl>
    <w:p w14:paraId="7449DF4E" w14:textId="77777777" w:rsidR="00536E20" w:rsidRDefault="00536E20">
      <w:pPr>
        <w:pBdr>
          <w:top w:val="nil"/>
          <w:left w:val="nil"/>
          <w:bottom w:val="nil"/>
          <w:right w:val="nil"/>
          <w:between w:val="nil"/>
        </w:pBdr>
        <w:spacing w:after="160" w:line="259" w:lineRule="auto"/>
        <w:rPr>
          <w:rFonts w:ascii="Calibri" w:eastAsia="Calibri" w:hAnsi="Calibri" w:cs="Calibri"/>
          <w:b/>
        </w:rPr>
      </w:pPr>
    </w:p>
    <w:p w14:paraId="7449DF4F" w14:textId="77777777" w:rsidR="00536E20" w:rsidRDefault="00F94014">
      <w:pPr>
        <w:numPr>
          <w:ilvl w:val="0"/>
          <w:numId w:val="2"/>
        </w:numPr>
        <w:pBdr>
          <w:top w:val="nil"/>
          <w:left w:val="nil"/>
          <w:bottom w:val="nil"/>
          <w:right w:val="nil"/>
          <w:between w:val="nil"/>
        </w:pBdr>
        <w:spacing w:after="160" w:line="259" w:lineRule="auto"/>
        <w:ind w:left="284" w:hanging="284"/>
        <w:rPr>
          <w:rFonts w:ascii="Calibri" w:eastAsia="Calibri" w:hAnsi="Calibri" w:cs="Calibri"/>
          <w:b/>
        </w:rPr>
      </w:pPr>
      <w:r>
        <w:rPr>
          <w:rFonts w:ascii="Calibri" w:eastAsia="Calibri" w:hAnsi="Calibri" w:cs="Calibri"/>
          <w:b/>
        </w:rPr>
        <w:t xml:space="preserve">IL POSIZIONAMENTO NELLA GRADUTORIA DI AREA E NEL QUARTILE DI RIFERIMENTO (Profilo </w:t>
      </w:r>
      <w:proofErr w:type="spellStart"/>
      <w:r>
        <w:rPr>
          <w:rFonts w:ascii="Calibri" w:eastAsia="Calibri" w:hAnsi="Calibri" w:cs="Calibri"/>
          <w:b/>
        </w:rPr>
        <w:t>a+b</w:t>
      </w:r>
      <w:proofErr w:type="spellEnd"/>
      <w:r>
        <w:rPr>
          <w:rFonts w:ascii="Calibri" w:eastAsia="Calibri" w:hAnsi="Calibri" w:cs="Calibri"/>
          <w:b/>
        </w:rPr>
        <w:t>)</w:t>
      </w:r>
    </w:p>
    <w:tbl>
      <w:tblPr>
        <w:tblStyle w:val="affa"/>
        <w:tblW w:w="9209" w:type="dxa"/>
        <w:tblInd w:w="0" w:type="dxa"/>
        <w:tblLayout w:type="fixed"/>
        <w:tblLook w:val="0400" w:firstRow="0" w:lastRow="0" w:firstColumn="0" w:lastColumn="0" w:noHBand="0" w:noVBand="1"/>
      </w:tblPr>
      <w:tblGrid>
        <w:gridCol w:w="568"/>
        <w:gridCol w:w="1637"/>
        <w:gridCol w:w="2159"/>
        <w:gridCol w:w="867"/>
        <w:gridCol w:w="1729"/>
        <w:gridCol w:w="2249"/>
      </w:tblGrid>
      <w:tr w:rsidR="00536E20" w14:paraId="7449DF52" w14:textId="77777777">
        <w:trPr>
          <w:trHeight w:val="315"/>
        </w:trPr>
        <w:tc>
          <w:tcPr>
            <w:tcW w:w="568" w:type="dxa"/>
            <w:tcBorders>
              <w:top w:val="nil"/>
              <w:left w:val="nil"/>
              <w:bottom w:val="nil"/>
              <w:right w:val="nil"/>
            </w:tcBorders>
            <w:shd w:val="clear" w:color="auto" w:fill="auto"/>
            <w:vAlign w:val="bottom"/>
          </w:tcPr>
          <w:p w14:paraId="7449DF50" w14:textId="77777777" w:rsidR="00536E20" w:rsidRDefault="00536E20">
            <w:pPr>
              <w:jc w:val="left"/>
              <w:rPr>
                <w:rFonts w:ascii="Times New Roman" w:eastAsia="Times New Roman" w:hAnsi="Times New Roman" w:cs="Times New Roman"/>
                <w:sz w:val="24"/>
              </w:rPr>
            </w:pPr>
          </w:p>
        </w:tc>
        <w:tc>
          <w:tcPr>
            <w:tcW w:w="864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449DF51" w14:textId="77777777" w:rsidR="00536E20" w:rsidRDefault="00F94014">
            <w:pPr>
              <w:jc w:val="center"/>
              <w:rPr>
                <w:b/>
                <w:sz w:val="18"/>
                <w:szCs w:val="18"/>
              </w:rPr>
            </w:pPr>
            <w:r>
              <w:rPr>
                <w:b/>
                <w:sz w:val="18"/>
                <w:szCs w:val="18"/>
              </w:rPr>
              <w:t>VQR 2015-2019 - DISB</w:t>
            </w:r>
          </w:p>
        </w:tc>
      </w:tr>
      <w:tr w:rsidR="00536E20" w14:paraId="7449DF59" w14:textId="77777777">
        <w:trPr>
          <w:trHeight w:val="72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F53" w14:textId="77777777" w:rsidR="00536E20" w:rsidRDefault="00F94014">
            <w:pPr>
              <w:jc w:val="center"/>
              <w:rPr>
                <w:b/>
                <w:sz w:val="18"/>
                <w:szCs w:val="18"/>
              </w:rPr>
            </w:pPr>
            <w:r>
              <w:rPr>
                <w:b/>
                <w:sz w:val="18"/>
                <w:szCs w:val="18"/>
              </w:rPr>
              <w:t>Area</w:t>
            </w:r>
          </w:p>
        </w:tc>
        <w:tc>
          <w:tcPr>
            <w:tcW w:w="1637" w:type="dxa"/>
            <w:tcBorders>
              <w:top w:val="nil"/>
              <w:left w:val="nil"/>
              <w:bottom w:val="single" w:sz="4" w:space="0" w:color="000000"/>
              <w:right w:val="single" w:sz="4" w:space="0" w:color="000000"/>
            </w:tcBorders>
            <w:shd w:val="clear" w:color="auto" w:fill="auto"/>
            <w:vAlign w:val="center"/>
          </w:tcPr>
          <w:p w14:paraId="7449DF54" w14:textId="77777777" w:rsidR="00536E20" w:rsidRDefault="00F94014">
            <w:pPr>
              <w:jc w:val="center"/>
              <w:rPr>
                <w:b/>
                <w:sz w:val="18"/>
                <w:szCs w:val="18"/>
              </w:rPr>
            </w:pPr>
            <w:proofErr w:type="spellStart"/>
            <w:r>
              <w:rPr>
                <w:b/>
                <w:sz w:val="18"/>
                <w:szCs w:val="18"/>
              </w:rPr>
              <w:t>Pos</w:t>
            </w:r>
            <w:proofErr w:type="spellEnd"/>
            <w:r>
              <w:rPr>
                <w:b/>
                <w:sz w:val="18"/>
                <w:szCs w:val="18"/>
              </w:rPr>
              <w:t xml:space="preserve">. </w:t>
            </w:r>
            <w:proofErr w:type="spellStart"/>
            <w:r>
              <w:rPr>
                <w:b/>
                <w:sz w:val="18"/>
                <w:szCs w:val="18"/>
              </w:rPr>
              <w:t>grad</w:t>
            </w:r>
            <w:proofErr w:type="spellEnd"/>
            <w:r>
              <w:rPr>
                <w:b/>
                <w:sz w:val="18"/>
                <w:szCs w:val="18"/>
              </w:rPr>
              <w:t xml:space="preserve">. </w:t>
            </w:r>
            <w:proofErr w:type="spellStart"/>
            <w:r>
              <w:rPr>
                <w:b/>
                <w:sz w:val="18"/>
                <w:szCs w:val="18"/>
              </w:rPr>
              <w:t>compl</w:t>
            </w:r>
            <w:proofErr w:type="spellEnd"/>
            <w:r>
              <w:rPr>
                <w:b/>
                <w:sz w:val="18"/>
                <w:szCs w:val="18"/>
              </w:rPr>
              <w:t>.</w:t>
            </w:r>
          </w:p>
        </w:tc>
        <w:tc>
          <w:tcPr>
            <w:tcW w:w="2159" w:type="dxa"/>
            <w:tcBorders>
              <w:top w:val="nil"/>
              <w:left w:val="nil"/>
              <w:bottom w:val="single" w:sz="4" w:space="0" w:color="000000"/>
              <w:right w:val="single" w:sz="4" w:space="0" w:color="000000"/>
            </w:tcBorders>
            <w:shd w:val="clear" w:color="auto" w:fill="auto"/>
            <w:vAlign w:val="center"/>
          </w:tcPr>
          <w:p w14:paraId="7449DF55" w14:textId="77777777" w:rsidR="00536E20" w:rsidRDefault="00F94014">
            <w:pPr>
              <w:jc w:val="center"/>
              <w:rPr>
                <w:b/>
                <w:sz w:val="18"/>
                <w:szCs w:val="18"/>
              </w:rPr>
            </w:pPr>
            <w:proofErr w:type="spellStart"/>
            <w:r>
              <w:rPr>
                <w:b/>
                <w:sz w:val="18"/>
                <w:szCs w:val="18"/>
              </w:rPr>
              <w:t>Num</w:t>
            </w:r>
            <w:proofErr w:type="spellEnd"/>
            <w:r>
              <w:rPr>
                <w:b/>
                <w:sz w:val="18"/>
                <w:szCs w:val="18"/>
              </w:rPr>
              <w:t xml:space="preserve">. Istituzioni </w:t>
            </w:r>
            <w:proofErr w:type="spellStart"/>
            <w:r>
              <w:rPr>
                <w:b/>
                <w:sz w:val="18"/>
                <w:szCs w:val="18"/>
              </w:rPr>
              <w:t>compl</w:t>
            </w:r>
            <w:proofErr w:type="spellEnd"/>
            <w:r>
              <w:rPr>
                <w:b/>
                <w:sz w:val="18"/>
                <w:szCs w:val="18"/>
              </w:rPr>
              <w:t>.</w:t>
            </w:r>
          </w:p>
        </w:tc>
        <w:tc>
          <w:tcPr>
            <w:tcW w:w="867" w:type="dxa"/>
            <w:tcBorders>
              <w:top w:val="nil"/>
              <w:left w:val="nil"/>
              <w:bottom w:val="single" w:sz="4" w:space="0" w:color="000000"/>
              <w:right w:val="single" w:sz="4" w:space="0" w:color="000000"/>
            </w:tcBorders>
            <w:shd w:val="clear" w:color="auto" w:fill="auto"/>
            <w:vAlign w:val="center"/>
          </w:tcPr>
          <w:p w14:paraId="7449DF56" w14:textId="77777777" w:rsidR="00536E20" w:rsidRDefault="00F94014">
            <w:pPr>
              <w:jc w:val="center"/>
              <w:rPr>
                <w:b/>
                <w:sz w:val="18"/>
                <w:szCs w:val="18"/>
              </w:rPr>
            </w:pPr>
            <w:r>
              <w:rPr>
                <w:b/>
                <w:sz w:val="18"/>
                <w:szCs w:val="18"/>
              </w:rPr>
              <w:t>Quartile</w:t>
            </w:r>
          </w:p>
        </w:tc>
        <w:tc>
          <w:tcPr>
            <w:tcW w:w="1729" w:type="dxa"/>
            <w:tcBorders>
              <w:top w:val="nil"/>
              <w:left w:val="nil"/>
              <w:bottom w:val="single" w:sz="4" w:space="0" w:color="000000"/>
              <w:right w:val="single" w:sz="4" w:space="0" w:color="000000"/>
            </w:tcBorders>
            <w:shd w:val="clear" w:color="auto" w:fill="auto"/>
            <w:vAlign w:val="center"/>
          </w:tcPr>
          <w:p w14:paraId="7449DF57" w14:textId="77777777" w:rsidR="00536E20" w:rsidRDefault="00F94014">
            <w:pPr>
              <w:jc w:val="center"/>
              <w:rPr>
                <w:b/>
                <w:sz w:val="18"/>
                <w:szCs w:val="18"/>
              </w:rPr>
            </w:pPr>
            <w:proofErr w:type="spellStart"/>
            <w:r>
              <w:rPr>
                <w:b/>
                <w:sz w:val="18"/>
                <w:szCs w:val="18"/>
              </w:rPr>
              <w:t>Pos</w:t>
            </w:r>
            <w:proofErr w:type="spellEnd"/>
            <w:r>
              <w:rPr>
                <w:b/>
                <w:sz w:val="18"/>
                <w:szCs w:val="18"/>
              </w:rPr>
              <w:t xml:space="preserve">. </w:t>
            </w:r>
            <w:proofErr w:type="spellStart"/>
            <w:r>
              <w:rPr>
                <w:b/>
                <w:sz w:val="18"/>
                <w:szCs w:val="18"/>
              </w:rPr>
              <w:t>grad</w:t>
            </w:r>
            <w:proofErr w:type="spellEnd"/>
            <w:r>
              <w:rPr>
                <w:b/>
                <w:sz w:val="18"/>
                <w:szCs w:val="18"/>
              </w:rPr>
              <w:t>. quartile</w:t>
            </w:r>
          </w:p>
        </w:tc>
        <w:tc>
          <w:tcPr>
            <w:tcW w:w="2249" w:type="dxa"/>
            <w:tcBorders>
              <w:top w:val="nil"/>
              <w:left w:val="nil"/>
              <w:bottom w:val="single" w:sz="4" w:space="0" w:color="000000"/>
              <w:right w:val="single" w:sz="4" w:space="0" w:color="000000"/>
            </w:tcBorders>
            <w:shd w:val="clear" w:color="auto" w:fill="auto"/>
            <w:vAlign w:val="center"/>
          </w:tcPr>
          <w:p w14:paraId="7449DF58" w14:textId="77777777" w:rsidR="00536E20" w:rsidRDefault="00F94014">
            <w:pPr>
              <w:jc w:val="center"/>
              <w:rPr>
                <w:b/>
                <w:sz w:val="18"/>
                <w:szCs w:val="18"/>
              </w:rPr>
            </w:pPr>
            <w:proofErr w:type="spellStart"/>
            <w:r>
              <w:rPr>
                <w:b/>
                <w:sz w:val="18"/>
                <w:szCs w:val="18"/>
              </w:rPr>
              <w:t>Num</w:t>
            </w:r>
            <w:proofErr w:type="spellEnd"/>
            <w:r>
              <w:rPr>
                <w:b/>
                <w:sz w:val="18"/>
                <w:szCs w:val="18"/>
              </w:rPr>
              <w:t>. Istituzioni quartile</w:t>
            </w:r>
          </w:p>
        </w:tc>
      </w:tr>
      <w:tr w:rsidR="00536E20" w14:paraId="7449DF60" w14:textId="77777777">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tcPr>
          <w:p w14:paraId="7449DF5A" w14:textId="77777777" w:rsidR="00536E20" w:rsidRDefault="00F94014">
            <w:pPr>
              <w:jc w:val="right"/>
              <w:rPr>
                <w:b/>
                <w:sz w:val="18"/>
                <w:szCs w:val="18"/>
              </w:rPr>
            </w:pPr>
            <w:r>
              <w:rPr>
                <w:b/>
                <w:sz w:val="18"/>
                <w:szCs w:val="18"/>
              </w:rPr>
              <w:t>3</w:t>
            </w:r>
          </w:p>
        </w:tc>
        <w:tc>
          <w:tcPr>
            <w:tcW w:w="1637" w:type="dxa"/>
            <w:tcBorders>
              <w:top w:val="nil"/>
              <w:left w:val="nil"/>
              <w:bottom w:val="single" w:sz="4" w:space="0" w:color="000000"/>
              <w:right w:val="single" w:sz="4" w:space="0" w:color="000000"/>
            </w:tcBorders>
            <w:shd w:val="clear" w:color="auto" w:fill="auto"/>
            <w:vAlign w:val="center"/>
          </w:tcPr>
          <w:p w14:paraId="7449DF5B" w14:textId="77777777" w:rsidR="00536E20" w:rsidRDefault="00F94014">
            <w:pPr>
              <w:jc w:val="right"/>
              <w:rPr>
                <w:sz w:val="16"/>
                <w:szCs w:val="16"/>
              </w:rPr>
            </w:pPr>
            <w:r>
              <w:rPr>
                <w:sz w:val="16"/>
                <w:szCs w:val="16"/>
              </w:rPr>
              <w:t>102</w:t>
            </w:r>
          </w:p>
        </w:tc>
        <w:tc>
          <w:tcPr>
            <w:tcW w:w="2159" w:type="dxa"/>
            <w:tcBorders>
              <w:top w:val="nil"/>
              <w:left w:val="nil"/>
              <w:bottom w:val="single" w:sz="4" w:space="0" w:color="000000"/>
              <w:right w:val="single" w:sz="4" w:space="0" w:color="000000"/>
            </w:tcBorders>
            <w:shd w:val="clear" w:color="auto" w:fill="auto"/>
            <w:vAlign w:val="center"/>
          </w:tcPr>
          <w:p w14:paraId="7449DF5C" w14:textId="77777777" w:rsidR="00536E20" w:rsidRDefault="00F94014">
            <w:pPr>
              <w:jc w:val="right"/>
              <w:rPr>
                <w:sz w:val="16"/>
                <w:szCs w:val="16"/>
              </w:rPr>
            </w:pPr>
            <w:r>
              <w:rPr>
                <w:sz w:val="16"/>
                <w:szCs w:val="16"/>
              </w:rPr>
              <w:t>107</w:t>
            </w:r>
          </w:p>
        </w:tc>
        <w:tc>
          <w:tcPr>
            <w:tcW w:w="867" w:type="dxa"/>
            <w:tcBorders>
              <w:top w:val="nil"/>
              <w:left w:val="nil"/>
              <w:bottom w:val="single" w:sz="4" w:space="0" w:color="000000"/>
              <w:right w:val="single" w:sz="4" w:space="0" w:color="000000"/>
            </w:tcBorders>
            <w:shd w:val="clear" w:color="auto" w:fill="auto"/>
            <w:vAlign w:val="center"/>
          </w:tcPr>
          <w:p w14:paraId="7449DF5D" w14:textId="77777777" w:rsidR="00536E20" w:rsidRDefault="004054E9">
            <w:pPr>
              <w:jc w:val="right"/>
              <w:rPr>
                <w:sz w:val="16"/>
                <w:szCs w:val="16"/>
              </w:rPr>
            </w:pPr>
            <w:sdt>
              <w:sdtPr>
                <w:tag w:val="goog_rdk_2"/>
                <w:id w:val="-1123147932"/>
              </w:sdtPr>
              <w:sdtEndPr/>
              <w:sdtContent/>
            </w:sdt>
            <w:r w:rsidR="00F94014">
              <w:rPr>
                <w:sz w:val="16"/>
                <w:szCs w:val="16"/>
              </w:rPr>
              <w:t>3</w:t>
            </w:r>
          </w:p>
        </w:tc>
        <w:tc>
          <w:tcPr>
            <w:tcW w:w="1729" w:type="dxa"/>
            <w:tcBorders>
              <w:top w:val="nil"/>
              <w:left w:val="nil"/>
              <w:bottom w:val="single" w:sz="4" w:space="0" w:color="000000"/>
              <w:right w:val="single" w:sz="4" w:space="0" w:color="000000"/>
            </w:tcBorders>
            <w:shd w:val="clear" w:color="auto" w:fill="auto"/>
            <w:vAlign w:val="center"/>
          </w:tcPr>
          <w:p w14:paraId="7449DF5E" w14:textId="77777777" w:rsidR="00536E20" w:rsidRDefault="00F94014">
            <w:pPr>
              <w:jc w:val="right"/>
              <w:rPr>
                <w:sz w:val="16"/>
                <w:szCs w:val="16"/>
              </w:rPr>
            </w:pPr>
            <w:r>
              <w:rPr>
                <w:sz w:val="16"/>
                <w:szCs w:val="16"/>
              </w:rPr>
              <w:t>36</w:t>
            </w:r>
          </w:p>
        </w:tc>
        <w:tc>
          <w:tcPr>
            <w:tcW w:w="2249" w:type="dxa"/>
            <w:tcBorders>
              <w:top w:val="nil"/>
              <w:left w:val="nil"/>
              <w:bottom w:val="single" w:sz="4" w:space="0" w:color="000000"/>
              <w:right w:val="single" w:sz="4" w:space="0" w:color="000000"/>
            </w:tcBorders>
            <w:shd w:val="clear" w:color="auto" w:fill="auto"/>
            <w:vAlign w:val="center"/>
          </w:tcPr>
          <w:p w14:paraId="7449DF5F" w14:textId="77777777" w:rsidR="00536E20" w:rsidRDefault="00F94014">
            <w:pPr>
              <w:jc w:val="right"/>
              <w:rPr>
                <w:sz w:val="16"/>
                <w:szCs w:val="16"/>
              </w:rPr>
            </w:pPr>
            <w:r>
              <w:rPr>
                <w:sz w:val="16"/>
                <w:szCs w:val="16"/>
              </w:rPr>
              <w:t>40</w:t>
            </w:r>
          </w:p>
        </w:tc>
      </w:tr>
      <w:tr w:rsidR="00536E20" w14:paraId="7449DF67" w14:textId="77777777">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tcPr>
          <w:p w14:paraId="7449DF61" w14:textId="77777777" w:rsidR="00536E20" w:rsidRDefault="00F94014">
            <w:pPr>
              <w:jc w:val="right"/>
              <w:rPr>
                <w:b/>
                <w:sz w:val="18"/>
                <w:szCs w:val="18"/>
              </w:rPr>
            </w:pPr>
            <w:r>
              <w:rPr>
                <w:b/>
                <w:sz w:val="18"/>
                <w:szCs w:val="18"/>
              </w:rPr>
              <w:t>5</w:t>
            </w:r>
          </w:p>
        </w:tc>
        <w:tc>
          <w:tcPr>
            <w:tcW w:w="1637" w:type="dxa"/>
            <w:tcBorders>
              <w:top w:val="nil"/>
              <w:left w:val="nil"/>
              <w:bottom w:val="single" w:sz="4" w:space="0" w:color="000000"/>
              <w:right w:val="single" w:sz="4" w:space="0" w:color="000000"/>
            </w:tcBorders>
            <w:shd w:val="clear" w:color="auto" w:fill="auto"/>
            <w:vAlign w:val="center"/>
          </w:tcPr>
          <w:p w14:paraId="7449DF62" w14:textId="77777777" w:rsidR="00536E20" w:rsidRDefault="00F94014">
            <w:pPr>
              <w:jc w:val="right"/>
              <w:rPr>
                <w:sz w:val="16"/>
                <w:szCs w:val="16"/>
              </w:rPr>
            </w:pPr>
            <w:r>
              <w:rPr>
                <w:sz w:val="16"/>
                <w:szCs w:val="16"/>
              </w:rPr>
              <w:t>174</w:t>
            </w:r>
          </w:p>
        </w:tc>
        <w:tc>
          <w:tcPr>
            <w:tcW w:w="2159" w:type="dxa"/>
            <w:tcBorders>
              <w:top w:val="nil"/>
              <w:left w:val="nil"/>
              <w:bottom w:val="single" w:sz="4" w:space="0" w:color="000000"/>
              <w:right w:val="single" w:sz="4" w:space="0" w:color="000000"/>
            </w:tcBorders>
            <w:shd w:val="clear" w:color="auto" w:fill="auto"/>
            <w:vAlign w:val="center"/>
          </w:tcPr>
          <w:p w14:paraId="7449DF63" w14:textId="77777777" w:rsidR="00536E20" w:rsidRDefault="00F94014">
            <w:pPr>
              <w:jc w:val="right"/>
              <w:rPr>
                <w:sz w:val="16"/>
                <w:szCs w:val="16"/>
              </w:rPr>
            </w:pPr>
            <w:r>
              <w:rPr>
                <w:sz w:val="16"/>
                <w:szCs w:val="16"/>
              </w:rPr>
              <w:t>211</w:t>
            </w:r>
          </w:p>
        </w:tc>
        <w:tc>
          <w:tcPr>
            <w:tcW w:w="867" w:type="dxa"/>
            <w:tcBorders>
              <w:top w:val="nil"/>
              <w:left w:val="nil"/>
              <w:bottom w:val="single" w:sz="4" w:space="0" w:color="000000"/>
              <w:right w:val="single" w:sz="4" w:space="0" w:color="000000"/>
            </w:tcBorders>
            <w:shd w:val="clear" w:color="auto" w:fill="auto"/>
            <w:vAlign w:val="center"/>
          </w:tcPr>
          <w:p w14:paraId="7449DF64" w14:textId="77777777" w:rsidR="00536E20" w:rsidRDefault="00F94014">
            <w:pPr>
              <w:jc w:val="right"/>
              <w:rPr>
                <w:sz w:val="16"/>
                <w:szCs w:val="16"/>
              </w:rPr>
            </w:pPr>
            <w:r>
              <w:rPr>
                <w:sz w:val="16"/>
                <w:szCs w:val="16"/>
              </w:rPr>
              <w:t>4</w:t>
            </w:r>
          </w:p>
        </w:tc>
        <w:tc>
          <w:tcPr>
            <w:tcW w:w="1729" w:type="dxa"/>
            <w:tcBorders>
              <w:top w:val="nil"/>
              <w:left w:val="nil"/>
              <w:bottom w:val="single" w:sz="4" w:space="0" w:color="000000"/>
              <w:right w:val="single" w:sz="4" w:space="0" w:color="000000"/>
            </w:tcBorders>
            <w:shd w:val="clear" w:color="auto" w:fill="auto"/>
            <w:vAlign w:val="center"/>
          </w:tcPr>
          <w:p w14:paraId="7449DF65" w14:textId="77777777" w:rsidR="00536E20" w:rsidRDefault="00F94014">
            <w:pPr>
              <w:jc w:val="right"/>
              <w:rPr>
                <w:sz w:val="16"/>
                <w:szCs w:val="16"/>
              </w:rPr>
            </w:pPr>
            <w:r>
              <w:rPr>
                <w:sz w:val="16"/>
                <w:szCs w:val="16"/>
              </w:rPr>
              <w:t>57</w:t>
            </w:r>
          </w:p>
        </w:tc>
        <w:tc>
          <w:tcPr>
            <w:tcW w:w="2249" w:type="dxa"/>
            <w:tcBorders>
              <w:top w:val="nil"/>
              <w:left w:val="nil"/>
              <w:bottom w:val="single" w:sz="4" w:space="0" w:color="000000"/>
              <w:right w:val="single" w:sz="4" w:space="0" w:color="000000"/>
            </w:tcBorders>
            <w:shd w:val="clear" w:color="auto" w:fill="auto"/>
            <w:vAlign w:val="center"/>
          </w:tcPr>
          <w:p w14:paraId="7449DF66" w14:textId="77777777" w:rsidR="00536E20" w:rsidRDefault="00F94014">
            <w:pPr>
              <w:jc w:val="right"/>
              <w:rPr>
                <w:sz w:val="16"/>
                <w:szCs w:val="16"/>
              </w:rPr>
            </w:pPr>
            <w:r>
              <w:rPr>
                <w:sz w:val="16"/>
                <w:szCs w:val="16"/>
              </w:rPr>
              <w:t>69</w:t>
            </w:r>
          </w:p>
        </w:tc>
      </w:tr>
      <w:tr w:rsidR="00536E20" w14:paraId="7449DF6E" w14:textId="77777777">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tcPr>
          <w:p w14:paraId="7449DF68" w14:textId="77777777" w:rsidR="00536E20" w:rsidRDefault="00F94014">
            <w:pPr>
              <w:jc w:val="right"/>
              <w:rPr>
                <w:b/>
                <w:sz w:val="18"/>
                <w:szCs w:val="18"/>
              </w:rPr>
            </w:pPr>
            <w:r>
              <w:rPr>
                <w:b/>
                <w:sz w:val="18"/>
                <w:szCs w:val="18"/>
              </w:rPr>
              <w:t>6</w:t>
            </w:r>
          </w:p>
        </w:tc>
        <w:tc>
          <w:tcPr>
            <w:tcW w:w="1637" w:type="dxa"/>
            <w:tcBorders>
              <w:top w:val="nil"/>
              <w:left w:val="nil"/>
              <w:bottom w:val="single" w:sz="4" w:space="0" w:color="000000"/>
              <w:right w:val="single" w:sz="4" w:space="0" w:color="000000"/>
            </w:tcBorders>
            <w:shd w:val="clear" w:color="auto" w:fill="auto"/>
            <w:vAlign w:val="center"/>
          </w:tcPr>
          <w:p w14:paraId="7449DF69" w14:textId="77777777" w:rsidR="00536E20" w:rsidRDefault="00F94014">
            <w:pPr>
              <w:jc w:val="right"/>
              <w:rPr>
                <w:sz w:val="16"/>
                <w:szCs w:val="16"/>
              </w:rPr>
            </w:pPr>
            <w:r>
              <w:rPr>
                <w:sz w:val="16"/>
                <w:szCs w:val="16"/>
              </w:rPr>
              <w:t>75</w:t>
            </w:r>
          </w:p>
        </w:tc>
        <w:tc>
          <w:tcPr>
            <w:tcW w:w="2159" w:type="dxa"/>
            <w:tcBorders>
              <w:top w:val="nil"/>
              <w:left w:val="nil"/>
              <w:bottom w:val="single" w:sz="4" w:space="0" w:color="000000"/>
              <w:right w:val="single" w:sz="4" w:space="0" w:color="000000"/>
            </w:tcBorders>
            <w:shd w:val="clear" w:color="auto" w:fill="auto"/>
            <w:vAlign w:val="center"/>
          </w:tcPr>
          <w:p w14:paraId="7449DF6A" w14:textId="77777777" w:rsidR="00536E20" w:rsidRDefault="00F94014">
            <w:pPr>
              <w:jc w:val="right"/>
              <w:rPr>
                <w:sz w:val="16"/>
                <w:szCs w:val="16"/>
              </w:rPr>
            </w:pPr>
            <w:r>
              <w:rPr>
                <w:sz w:val="16"/>
                <w:szCs w:val="16"/>
              </w:rPr>
              <w:t>182</w:t>
            </w:r>
          </w:p>
        </w:tc>
        <w:tc>
          <w:tcPr>
            <w:tcW w:w="867" w:type="dxa"/>
            <w:tcBorders>
              <w:top w:val="nil"/>
              <w:left w:val="nil"/>
              <w:bottom w:val="single" w:sz="4" w:space="0" w:color="000000"/>
              <w:right w:val="single" w:sz="4" w:space="0" w:color="000000"/>
            </w:tcBorders>
            <w:shd w:val="clear" w:color="auto" w:fill="auto"/>
            <w:vAlign w:val="center"/>
          </w:tcPr>
          <w:p w14:paraId="7449DF6B" w14:textId="77777777" w:rsidR="00536E20" w:rsidRDefault="00F94014">
            <w:pPr>
              <w:jc w:val="right"/>
              <w:rPr>
                <w:sz w:val="16"/>
                <w:szCs w:val="16"/>
              </w:rPr>
            </w:pPr>
            <w:r>
              <w:rPr>
                <w:sz w:val="16"/>
                <w:szCs w:val="16"/>
              </w:rPr>
              <w:t>2</w:t>
            </w:r>
          </w:p>
        </w:tc>
        <w:tc>
          <w:tcPr>
            <w:tcW w:w="1729" w:type="dxa"/>
            <w:tcBorders>
              <w:top w:val="nil"/>
              <w:left w:val="nil"/>
              <w:bottom w:val="single" w:sz="4" w:space="0" w:color="000000"/>
              <w:right w:val="single" w:sz="4" w:space="0" w:color="000000"/>
            </w:tcBorders>
            <w:shd w:val="clear" w:color="auto" w:fill="auto"/>
            <w:vAlign w:val="center"/>
          </w:tcPr>
          <w:p w14:paraId="7449DF6C" w14:textId="77777777" w:rsidR="00536E20" w:rsidRDefault="00F94014">
            <w:pPr>
              <w:jc w:val="right"/>
              <w:rPr>
                <w:sz w:val="16"/>
                <w:szCs w:val="16"/>
              </w:rPr>
            </w:pPr>
            <w:r>
              <w:rPr>
                <w:sz w:val="16"/>
                <w:szCs w:val="16"/>
              </w:rPr>
              <w:t>28</w:t>
            </w:r>
          </w:p>
        </w:tc>
        <w:tc>
          <w:tcPr>
            <w:tcW w:w="2249" w:type="dxa"/>
            <w:tcBorders>
              <w:top w:val="nil"/>
              <w:left w:val="nil"/>
              <w:bottom w:val="single" w:sz="4" w:space="0" w:color="000000"/>
              <w:right w:val="single" w:sz="4" w:space="0" w:color="000000"/>
            </w:tcBorders>
            <w:shd w:val="clear" w:color="auto" w:fill="auto"/>
            <w:vAlign w:val="center"/>
          </w:tcPr>
          <w:p w14:paraId="7449DF6D" w14:textId="77777777" w:rsidR="00536E20" w:rsidRDefault="00F94014">
            <w:pPr>
              <w:jc w:val="right"/>
              <w:rPr>
                <w:sz w:val="16"/>
                <w:szCs w:val="16"/>
              </w:rPr>
            </w:pPr>
            <w:r>
              <w:rPr>
                <w:sz w:val="16"/>
                <w:szCs w:val="16"/>
              </w:rPr>
              <w:t>58</w:t>
            </w:r>
          </w:p>
        </w:tc>
      </w:tr>
    </w:tbl>
    <w:p w14:paraId="7449DF6F" w14:textId="77777777" w:rsidR="00536E20" w:rsidRDefault="00536E20">
      <w:pPr>
        <w:pBdr>
          <w:top w:val="nil"/>
          <w:left w:val="nil"/>
          <w:bottom w:val="nil"/>
          <w:right w:val="nil"/>
          <w:between w:val="nil"/>
        </w:pBdr>
        <w:spacing w:after="160" w:line="259" w:lineRule="auto"/>
        <w:rPr>
          <w:rFonts w:ascii="Calibri" w:eastAsia="Calibri" w:hAnsi="Calibri" w:cs="Calibri"/>
        </w:rPr>
      </w:pPr>
    </w:p>
    <w:p w14:paraId="7449DF70" w14:textId="77777777" w:rsidR="00536E20" w:rsidRDefault="00F94014">
      <w:pPr>
        <w:pBdr>
          <w:top w:val="nil"/>
          <w:left w:val="nil"/>
          <w:bottom w:val="nil"/>
          <w:right w:val="nil"/>
          <w:between w:val="nil"/>
        </w:pBdr>
        <w:spacing w:after="160" w:line="259" w:lineRule="auto"/>
        <w:jc w:val="left"/>
        <w:rPr>
          <w:rFonts w:ascii="Calibri" w:eastAsia="Calibri" w:hAnsi="Calibri" w:cs="Calibri"/>
          <w:b/>
          <w:color w:val="0000FF"/>
          <w:u w:val="single"/>
        </w:rPr>
      </w:pPr>
      <w:r>
        <w:rPr>
          <w:rFonts w:ascii="Calibri" w:eastAsia="Calibri" w:hAnsi="Calibri" w:cs="Calibri"/>
          <w:b/>
          <w:color w:val="0000FF"/>
          <w:u w:val="single"/>
        </w:rPr>
        <w:t xml:space="preserve">Analisi sintetica del Dipartimento </w:t>
      </w:r>
    </w:p>
    <w:tbl>
      <w:tblPr>
        <w:tblStyle w:val="affb"/>
        <w:tblW w:w="9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04"/>
      </w:tblGrid>
      <w:tr w:rsidR="00536E20" w14:paraId="7449DF78" w14:textId="77777777">
        <w:tc>
          <w:tcPr>
            <w:tcW w:w="9204" w:type="dxa"/>
            <w:shd w:val="clear" w:color="auto" w:fill="FFF2CC"/>
          </w:tcPr>
          <w:p w14:paraId="7449DF75" w14:textId="77777777" w:rsidR="00536E20" w:rsidRDefault="00536E20">
            <w:pPr>
              <w:widowControl/>
              <w:pBdr>
                <w:top w:val="nil"/>
                <w:left w:val="nil"/>
                <w:bottom w:val="nil"/>
                <w:right w:val="nil"/>
                <w:between w:val="nil"/>
              </w:pBdr>
              <w:ind w:left="720"/>
              <w:rPr>
                <w:i/>
                <w:sz w:val="18"/>
                <w:szCs w:val="18"/>
              </w:rPr>
            </w:pPr>
          </w:p>
          <w:p w14:paraId="7449DF76" w14:textId="44031910" w:rsidR="00536E20" w:rsidRDefault="00F94014">
            <w:pPr>
              <w:widowControl/>
              <w:pBdr>
                <w:top w:val="nil"/>
                <w:left w:val="nil"/>
                <w:bottom w:val="nil"/>
                <w:right w:val="nil"/>
                <w:between w:val="nil"/>
              </w:pBdr>
              <w:rPr>
                <w:sz w:val="18"/>
                <w:szCs w:val="18"/>
              </w:rPr>
            </w:pPr>
            <w:r>
              <w:rPr>
                <w:sz w:val="18"/>
                <w:szCs w:val="18"/>
              </w:rPr>
              <w:t>In riferimento alla valutazione Aree del DISB- profilo a) +b) i dati mostrano che l’Area 6 ha ottenuto una buona valutazione in termini di R1_2 (1,06) collocandosi ad un livello superiore alla media nazionale e ha ottenuto un posizionamento competitivo nella graduatoria di Area (75/182) e nel quartile di riferimento (18/51). L’Area 3 e l’Area 5 si sono dimostrate meno competitive collocandosi rispettivamente nel quartile</w:t>
            </w:r>
            <w:r>
              <w:t xml:space="preserve"> </w:t>
            </w:r>
            <w:r w:rsidR="00530ED9">
              <w:rPr>
                <w:sz w:val="18"/>
                <w:szCs w:val="18"/>
              </w:rPr>
              <w:t xml:space="preserve">3 </w:t>
            </w:r>
            <w:r>
              <w:rPr>
                <w:sz w:val="18"/>
                <w:szCs w:val="18"/>
              </w:rPr>
              <w:t>(36/40) e 4 (57/69), rispettivamente.</w:t>
            </w:r>
          </w:p>
          <w:p w14:paraId="7449DF77" w14:textId="77777777" w:rsidR="00536E20" w:rsidRDefault="00536E20">
            <w:pPr>
              <w:rPr>
                <w:i/>
              </w:rPr>
            </w:pPr>
          </w:p>
        </w:tc>
      </w:tr>
    </w:tbl>
    <w:p w14:paraId="7449DF7A" w14:textId="77777777" w:rsidR="00536E20" w:rsidRDefault="00536E20">
      <w:pPr>
        <w:pBdr>
          <w:top w:val="nil"/>
          <w:left w:val="nil"/>
          <w:bottom w:val="nil"/>
          <w:right w:val="nil"/>
          <w:between w:val="nil"/>
        </w:pBdr>
        <w:spacing w:after="160" w:line="259" w:lineRule="auto"/>
        <w:rPr>
          <w:rFonts w:ascii="Calibri" w:eastAsia="Calibri" w:hAnsi="Calibri" w:cs="Calibri"/>
          <w:sz w:val="22"/>
          <w:szCs w:val="22"/>
        </w:rPr>
      </w:pPr>
    </w:p>
    <w:p w14:paraId="7449DF7B" w14:textId="77777777" w:rsidR="00536E20" w:rsidRDefault="00F94014">
      <w:pPr>
        <w:pBdr>
          <w:top w:val="nil"/>
          <w:left w:val="nil"/>
          <w:bottom w:val="nil"/>
          <w:right w:val="nil"/>
          <w:between w:val="nil"/>
        </w:pBdr>
        <w:spacing w:after="160" w:line="259" w:lineRule="auto"/>
        <w:rPr>
          <w:rFonts w:ascii="Calibri" w:eastAsia="Calibri" w:hAnsi="Calibri" w:cs="Calibri"/>
          <w:b/>
          <w:sz w:val="22"/>
          <w:szCs w:val="22"/>
          <w:u w:val="single"/>
        </w:rPr>
      </w:pPr>
      <w:r>
        <w:rPr>
          <w:rFonts w:ascii="Calibri" w:eastAsia="Calibri" w:hAnsi="Calibri" w:cs="Calibri"/>
          <w:b/>
          <w:sz w:val="22"/>
          <w:szCs w:val="22"/>
          <w:u w:val="single"/>
        </w:rPr>
        <w:t>SEZIONE 3 – INDICATORE STANDARDIZZATO DELLA PERFORMANCE DIPARTIMENTALE</w:t>
      </w:r>
    </w:p>
    <w:p w14:paraId="7449DF7C" w14:textId="77777777" w:rsidR="00536E20" w:rsidRDefault="00536E20">
      <w:pPr>
        <w:pBdr>
          <w:top w:val="nil"/>
          <w:left w:val="nil"/>
          <w:bottom w:val="nil"/>
          <w:right w:val="nil"/>
          <w:between w:val="nil"/>
        </w:pBdr>
        <w:spacing w:line="259" w:lineRule="auto"/>
        <w:rPr>
          <w:rFonts w:ascii="Calibri" w:eastAsia="Calibri" w:hAnsi="Calibri" w:cs="Calibri"/>
          <w:sz w:val="22"/>
          <w:szCs w:val="22"/>
          <w:u w:val="single"/>
        </w:rPr>
      </w:pPr>
    </w:p>
    <w:tbl>
      <w:tblPr>
        <w:tblStyle w:val="affc"/>
        <w:tblW w:w="9204" w:type="dxa"/>
        <w:tblInd w:w="0" w:type="dxa"/>
        <w:tblLayout w:type="fixed"/>
        <w:tblLook w:val="0400" w:firstRow="0" w:lastRow="0" w:firstColumn="0" w:lastColumn="0" w:noHBand="0" w:noVBand="1"/>
      </w:tblPr>
      <w:tblGrid>
        <w:gridCol w:w="1148"/>
        <w:gridCol w:w="483"/>
        <w:gridCol w:w="1414"/>
        <w:gridCol w:w="2453"/>
        <w:gridCol w:w="2429"/>
        <w:gridCol w:w="1277"/>
      </w:tblGrid>
      <w:tr w:rsidR="00536E20" w14:paraId="7449DF86" w14:textId="77777777">
        <w:trPr>
          <w:trHeight w:val="510"/>
        </w:trPr>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9DF7D" w14:textId="77777777" w:rsidR="00536E20" w:rsidRDefault="00F94014">
            <w:pPr>
              <w:jc w:val="center"/>
              <w:rPr>
                <w:b/>
                <w:sz w:val="18"/>
                <w:szCs w:val="18"/>
              </w:rPr>
            </w:pPr>
            <w:r>
              <w:rPr>
                <w:b/>
                <w:sz w:val="18"/>
                <w:szCs w:val="18"/>
              </w:rPr>
              <w:t>Dipartimento</w:t>
            </w:r>
          </w:p>
        </w:tc>
        <w:tc>
          <w:tcPr>
            <w:tcW w:w="483" w:type="dxa"/>
            <w:tcBorders>
              <w:top w:val="single" w:sz="4" w:space="0" w:color="000000"/>
              <w:left w:val="nil"/>
              <w:bottom w:val="single" w:sz="4" w:space="0" w:color="000000"/>
              <w:right w:val="single" w:sz="4" w:space="0" w:color="000000"/>
            </w:tcBorders>
            <w:shd w:val="clear" w:color="auto" w:fill="auto"/>
            <w:vAlign w:val="center"/>
          </w:tcPr>
          <w:p w14:paraId="7449DF7E" w14:textId="77777777" w:rsidR="00536E20" w:rsidRDefault="00F94014">
            <w:pPr>
              <w:jc w:val="center"/>
              <w:rPr>
                <w:b/>
                <w:sz w:val="18"/>
                <w:szCs w:val="18"/>
              </w:rPr>
            </w:pPr>
            <w:r>
              <w:rPr>
                <w:b/>
                <w:sz w:val="18"/>
                <w:szCs w:val="18"/>
              </w:rPr>
              <w:t>ISPD</w:t>
            </w:r>
          </w:p>
        </w:tc>
        <w:tc>
          <w:tcPr>
            <w:tcW w:w="1414" w:type="dxa"/>
            <w:tcBorders>
              <w:top w:val="single" w:sz="4" w:space="0" w:color="000000"/>
              <w:left w:val="nil"/>
              <w:bottom w:val="single" w:sz="4" w:space="0" w:color="000000"/>
              <w:right w:val="single" w:sz="4" w:space="0" w:color="000000"/>
            </w:tcBorders>
            <w:shd w:val="clear" w:color="auto" w:fill="auto"/>
            <w:vAlign w:val="center"/>
          </w:tcPr>
          <w:p w14:paraId="7449DF7F" w14:textId="77777777" w:rsidR="00536E20" w:rsidRDefault="00F94014">
            <w:pPr>
              <w:jc w:val="center"/>
              <w:rPr>
                <w:b/>
                <w:sz w:val="18"/>
                <w:szCs w:val="18"/>
              </w:rPr>
            </w:pPr>
            <w:r>
              <w:rPr>
                <w:b/>
                <w:sz w:val="18"/>
                <w:szCs w:val="18"/>
              </w:rPr>
              <w:t>Aree CUN presenti</w:t>
            </w:r>
          </w:p>
        </w:tc>
        <w:tc>
          <w:tcPr>
            <w:tcW w:w="2453" w:type="dxa"/>
            <w:tcBorders>
              <w:top w:val="single" w:sz="4" w:space="0" w:color="000000"/>
              <w:left w:val="nil"/>
              <w:bottom w:val="single" w:sz="4" w:space="0" w:color="000000"/>
              <w:right w:val="single" w:sz="4" w:space="0" w:color="000000"/>
            </w:tcBorders>
            <w:shd w:val="clear" w:color="auto" w:fill="auto"/>
            <w:vAlign w:val="center"/>
          </w:tcPr>
          <w:p w14:paraId="7449DF80" w14:textId="77777777" w:rsidR="00536E20" w:rsidRDefault="00F94014">
            <w:pPr>
              <w:jc w:val="center"/>
              <w:rPr>
                <w:b/>
                <w:sz w:val="18"/>
                <w:szCs w:val="18"/>
              </w:rPr>
            </w:pPr>
            <w:r>
              <w:rPr>
                <w:b/>
                <w:sz w:val="18"/>
                <w:szCs w:val="18"/>
              </w:rPr>
              <w:t xml:space="preserve">Aree preminenti </w:t>
            </w:r>
          </w:p>
          <w:p w14:paraId="7449DF81" w14:textId="77777777" w:rsidR="00536E20" w:rsidRDefault="00F94014">
            <w:pPr>
              <w:jc w:val="center"/>
              <w:rPr>
                <w:b/>
                <w:sz w:val="18"/>
                <w:szCs w:val="18"/>
              </w:rPr>
            </w:pPr>
            <w:r>
              <w:rPr>
                <w:b/>
                <w:sz w:val="18"/>
                <w:szCs w:val="18"/>
              </w:rPr>
              <w:t>(sopra la media del Dipartimento)</w:t>
            </w:r>
          </w:p>
        </w:tc>
        <w:tc>
          <w:tcPr>
            <w:tcW w:w="2429" w:type="dxa"/>
            <w:tcBorders>
              <w:top w:val="single" w:sz="4" w:space="0" w:color="000000"/>
              <w:left w:val="nil"/>
              <w:bottom w:val="single" w:sz="4" w:space="0" w:color="000000"/>
              <w:right w:val="single" w:sz="4" w:space="0" w:color="000000"/>
            </w:tcBorders>
            <w:shd w:val="clear" w:color="auto" w:fill="auto"/>
            <w:vAlign w:val="center"/>
          </w:tcPr>
          <w:p w14:paraId="7449DF82" w14:textId="77777777" w:rsidR="00536E20" w:rsidRDefault="00F94014">
            <w:pPr>
              <w:jc w:val="center"/>
              <w:rPr>
                <w:b/>
                <w:sz w:val="18"/>
                <w:szCs w:val="18"/>
              </w:rPr>
            </w:pPr>
            <w:r>
              <w:rPr>
                <w:b/>
                <w:sz w:val="18"/>
                <w:szCs w:val="18"/>
              </w:rPr>
              <w:t>Altre aree</w:t>
            </w:r>
          </w:p>
          <w:p w14:paraId="7449DF83" w14:textId="77777777" w:rsidR="00536E20" w:rsidRDefault="00F94014">
            <w:pPr>
              <w:jc w:val="center"/>
              <w:rPr>
                <w:b/>
                <w:sz w:val="18"/>
                <w:szCs w:val="18"/>
              </w:rPr>
            </w:pPr>
            <w:r>
              <w:rPr>
                <w:b/>
                <w:sz w:val="18"/>
                <w:szCs w:val="18"/>
              </w:rPr>
              <w:t>(sotto la media del Dipartimento)</w:t>
            </w:r>
          </w:p>
        </w:tc>
        <w:tc>
          <w:tcPr>
            <w:tcW w:w="1277" w:type="dxa"/>
            <w:tcBorders>
              <w:top w:val="single" w:sz="4" w:space="0" w:color="000000"/>
              <w:left w:val="nil"/>
              <w:bottom w:val="single" w:sz="4" w:space="0" w:color="000000"/>
              <w:right w:val="single" w:sz="4" w:space="0" w:color="000000"/>
            </w:tcBorders>
            <w:shd w:val="clear" w:color="auto" w:fill="auto"/>
            <w:vAlign w:val="center"/>
          </w:tcPr>
          <w:p w14:paraId="7449DF84" w14:textId="77777777" w:rsidR="00536E20" w:rsidRDefault="00F94014">
            <w:pPr>
              <w:jc w:val="center"/>
              <w:rPr>
                <w:b/>
                <w:sz w:val="18"/>
                <w:szCs w:val="18"/>
              </w:rPr>
            </w:pPr>
            <w:r>
              <w:rPr>
                <w:b/>
                <w:sz w:val="18"/>
                <w:szCs w:val="18"/>
              </w:rPr>
              <w:t>Addetti</w:t>
            </w:r>
          </w:p>
          <w:p w14:paraId="7449DF85" w14:textId="77777777" w:rsidR="00536E20" w:rsidRDefault="00F94014">
            <w:pPr>
              <w:jc w:val="center"/>
              <w:rPr>
                <w:b/>
                <w:sz w:val="18"/>
                <w:szCs w:val="18"/>
              </w:rPr>
            </w:pPr>
            <w:r>
              <w:rPr>
                <w:b/>
                <w:sz w:val="18"/>
                <w:szCs w:val="18"/>
              </w:rPr>
              <w:t>(al 01/01/2022)</w:t>
            </w:r>
          </w:p>
        </w:tc>
      </w:tr>
      <w:tr w:rsidR="00536E20" w14:paraId="7449DF8D" w14:textId="77777777">
        <w:trPr>
          <w:trHeight w:val="300"/>
        </w:trPr>
        <w:tc>
          <w:tcPr>
            <w:tcW w:w="1148" w:type="dxa"/>
            <w:tcBorders>
              <w:top w:val="nil"/>
              <w:left w:val="single" w:sz="4" w:space="0" w:color="000000"/>
              <w:bottom w:val="single" w:sz="4" w:space="0" w:color="000000"/>
              <w:right w:val="single" w:sz="4" w:space="0" w:color="000000"/>
            </w:tcBorders>
            <w:shd w:val="clear" w:color="auto" w:fill="auto"/>
            <w:vAlign w:val="center"/>
          </w:tcPr>
          <w:p w14:paraId="7449DF87" w14:textId="77777777" w:rsidR="00536E20" w:rsidRDefault="00F94014">
            <w:pPr>
              <w:jc w:val="left"/>
              <w:rPr>
                <w:sz w:val="18"/>
                <w:szCs w:val="18"/>
              </w:rPr>
            </w:pPr>
            <w:r>
              <w:rPr>
                <w:sz w:val="18"/>
                <w:szCs w:val="18"/>
              </w:rPr>
              <w:t>DISB</w:t>
            </w:r>
          </w:p>
        </w:tc>
        <w:tc>
          <w:tcPr>
            <w:tcW w:w="483" w:type="dxa"/>
            <w:tcBorders>
              <w:top w:val="nil"/>
              <w:left w:val="nil"/>
              <w:bottom w:val="single" w:sz="4" w:space="0" w:color="000000"/>
              <w:right w:val="single" w:sz="4" w:space="0" w:color="000000"/>
            </w:tcBorders>
            <w:shd w:val="clear" w:color="auto" w:fill="auto"/>
            <w:vAlign w:val="center"/>
          </w:tcPr>
          <w:p w14:paraId="7449DF88" w14:textId="77777777" w:rsidR="00536E20" w:rsidRDefault="00F94014">
            <w:pPr>
              <w:jc w:val="left"/>
              <w:rPr>
                <w:sz w:val="18"/>
                <w:szCs w:val="18"/>
              </w:rPr>
            </w:pPr>
            <w:r>
              <w:rPr>
                <w:sz w:val="18"/>
                <w:szCs w:val="18"/>
              </w:rPr>
              <w:t>0</w:t>
            </w:r>
          </w:p>
        </w:tc>
        <w:tc>
          <w:tcPr>
            <w:tcW w:w="1414" w:type="dxa"/>
            <w:tcBorders>
              <w:top w:val="nil"/>
              <w:left w:val="nil"/>
              <w:bottom w:val="single" w:sz="4" w:space="0" w:color="000000"/>
              <w:right w:val="single" w:sz="4" w:space="0" w:color="000000"/>
            </w:tcBorders>
            <w:shd w:val="clear" w:color="auto" w:fill="auto"/>
            <w:vAlign w:val="center"/>
          </w:tcPr>
          <w:p w14:paraId="7449DF89" w14:textId="77777777" w:rsidR="00536E20" w:rsidRDefault="00F94014">
            <w:pPr>
              <w:jc w:val="left"/>
              <w:rPr>
                <w:sz w:val="18"/>
                <w:szCs w:val="18"/>
              </w:rPr>
            </w:pPr>
            <w:r>
              <w:rPr>
                <w:sz w:val="18"/>
                <w:szCs w:val="18"/>
              </w:rPr>
              <w:t>06;03;05</w:t>
            </w:r>
          </w:p>
        </w:tc>
        <w:tc>
          <w:tcPr>
            <w:tcW w:w="2453" w:type="dxa"/>
            <w:tcBorders>
              <w:top w:val="nil"/>
              <w:left w:val="nil"/>
              <w:bottom w:val="single" w:sz="4" w:space="0" w:color="000000"/>
              <w:right w:val="single" w:sz="4" w:space="0" w:color="000000"/>
            </w:tcBorders>
            <w:shd w:val="clear" w:color="auto" w:fill="auto"/>
            <w:vAlign w:val="center"/>
          </w:tcPr>
          <w:p w14:paraId="7449DF8A" w14:textId="77777777" w:rsidR="00536E20" w:rsidRDefault="00F94014">
            <w:pPr>
              <w:jc w:val="left"/>
              <w:rPr>
                <w:b/>
                <w:sz w:val="18"/>
                <w:szCs w:val="18"/>
              </w:rPr>
            </w:pPr>
            <w:r>
              <w:rPr>
                <w:b/>
                <w:sz w:val="18"/>
                <w:szCs w:val="18"/>
              </w:rPr>
              <w:t>06; 03</w:t>
            </w:r>
          </w:p>
        </w:tc>
        <w:tc>
          <w:tcPr>
            <w:tcW w:w="2429" w:type="dxa"/>
            <w:tcBorders>
              <w:top w:val="nil"/>
              <w:left w:val="nil"/>
              <w:bottom w:val="single" w:sz="4" w:space="0" w:color="000000"/>
              <w:right w:val="single" w:sz="4" w:space="0" w:color="000000"/>
            </w:tcBorders>
            <w:shd w:val="clear" w:color="auto" w:fill="auto"/>
            <w:vAlign w:val="center"/>
          </w:tcPr>
          <w:p w14:paraId="7449DF8B" w14:textId="77777777" w:rsidR="00536E20" w:rsidRDefault="00F94014">
            <w:pPr>
              <w:jc w:val="left"/>
              <w:rPr>
                <w:sz w:val="18"/>
                <w:szCs w:val="18"/>
              </w:rPr>
            </w:pPr>
            <w:r>
              <w:rPr>
                <w:sz w:val="18"/>
                <w:szCs w:val="18"/>
              </w:rPr>
              <w:t>5</w:t>
            </w:r>
          </w:p>
        </w:tc>
        <w:tc>
          <w:tcPr>
            <w:tcW w:w="1277" w:type="dxa"/>
            <w:tcBorders>
              <w:top w:val="nil"/>
              <w:left w:val="nil"/>
              <w:bottom w:val="single" w:sz="4" w:space="0" w:color="000000"/>
              <w:right w:val="single" w:sz="4" w:space="0" w:color="000000"/>
            </w:tcBorders>
            <w:shd w:val="clear" w:color="auto" w:fill="auto"/>
            <w:vAlign w:val="center"/>
          </w:tcPr>
          <w:p w14:paraId="7449DF8C" w14:textId="77777777" w:rsidR="00536E20" w:rsidRDefault="00F94014">
            <w:pPr>
              <w:jc w:val="left"/>
              <w:rPr>
                <w:sz w:val="18"/>
                <w:szCs w:val="18"/>
              </w:rPr>
            </w:pPr>
            <w:r>
              <w:rPr>
                <w:sz w:val="18"/>
                <w:szCs w:val="18"/>
              </w:rPr>
              <w:t>90</w:t>
            </w:r>
          </w:p>
        </w:tc>
      </w:tr>
    </w:tbl>
    <w:p w14:paraId="7449DF8E" w14:textId="77777777" w:rsidR="00536E20" w:rsidRDefault="00536E20">
      <w:pPr>
        <w:pBdr>
          <w:top w:val="nil"/>
          <w:left w:val="nil"/>
          <w:bottom w:val="nil"/>
          <w:right w:val="nil"/>
          <w:between w:val="nil"/>
        </w:pBdr>
        <w:spacing w:line="259" w:lineRule="auto"/>
        <w:rPr>
          <w:rFonts w:ascii="Calibri" w:eastAsia="Calibri" w:hAnsi="Calibri" w:cs="Calibri"/>
          <w:sz w:val="22"/>
          <w:szCs w:val="22"/>
          <w:u w:val="single"/>
        </w:rPr>
      </w:pPr>
    </w:p>
    <w:p w14:paraId="7449DF8F" w14:textId="77777777" w:rsidR="00536E20" w:rsidRDefault="00536E20">
      <w:pPr>
        <w:pBdr>
          <w:top w:val="nil"/>
          <w:left w:val="nil"/>
          <w:bottom w:val="nil"/>
          <w:right w:val="nil"/>
          <w:between w:val="nil"/>
        </w:pBdr>
        <w:spacing w:line="259" w:lineRule="auto"/>
        <w:rPr>
          <w:rFonts w:ascii="Calibri" w:eastAsia="Calibri" w:hAnsi="Calibri" w:cs="Calibri"/>
          <w:sz w:val="22"/>
          <w:szCs w:val="22"/>
          <w:u w:val="single"/>
        </w:rPr>
      </w:pPr>
    </w:p>
    <w:p w14:paraId="7449DF90" w14:textId="77777777" w:rsidR="00536E20" w:rsidRDefault="00F94014">
      <w:pPr>
        <w:pBdr>
          <w:top w:val="nil"/>
          <w:left w:val="nil"/>
          <w:bottom w:val="nil"/>
          <w:right w:val="nil"/>
          <w:between w:val="nil"/>
        </w:pBdr>
        <w:spacing w:after="160" w:line="259" w:lineRule="auto"/>
        <w:jc w:val="left"/>
        <w:rPr>
          <w:rFonts w:ascii="Calibri" w:eastAsia="Calibri" w:hAnsi="Calibri" w:cs="Calibri"/>
          <w:b/>
          <w:color w:val="0000FF"/>
          <w:u w:val="single"/>
        </w:rPr>
      </w:pPr>
      <w:r>
        <w:rPr>
          <w:rFonts w:ascii="Calibri" w:eastAsia="Calibri" w:hAnsi="Calibri" w:cs="Calibri"/>
          <w:b/>
          <w:color w:val="0000FF"/>
          <w:u w:val="single"/>
        </w:rPr>
        <w:t xml:space="preserve">Analisi sintetica del Dipartimento </w:t>
      </w:r>
    </w:p>
    <w:tbl>
      <w:tblPr>
        <w:tblStyle w:val="affd"/>
        <w:tblW w:w="93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23"/>
      </w:tblGrid>
      <w:tr w:rsidR="00536E20" w14:paraId="7449DF93" w14:textId="77777777">
        <w:trPr>
          <w:trHeight w:val="2144"/>
        </w:trPr>
        <w:tc>
          <w:tcPr>
            <w:tcW w:w="9323" w:type="dxa"/>
            <w:shd w:val="clear" w:color="auto" w:fill="FFF2CC"/>
          </w:tcPr>
          <w:p w14:paraId="7449DF91" w14:textId="4A69F3E7" w:rsidR="00536E20" w:rsidRDefault="00F94014">
            <w:pPr>
              <w:rPr>
                <w:i/>
                <w:sz w:val="18"/>
                <w:szCs w:val="18"/>
              </w:rPr>
            </w:pPr>
            <w:r>
              <w:rPr>
                <w:sz w:val="18"/>
                <w:szCs w:val="18"/>
              </w:rPr>
              <w:t xml:space="preserve">Il DISB alla data 01/01/2022 conta n. 90 unità di personale (profilo </w:t>
            </w:r>
            <w:proofErr w:type="spellStart"/>
            <w:r>
              <w:rPr>
                <w:sz w:val="18"/>
                <w:szCs w:val="18"/>
              </w:rPr>
              <w:t>a+b</w:t>
            </w:r>
            <w:proofErr w:type="spellEnd"/>
            <w:r>
              <w:rPr>
                <w:sz w:val="18"/>
                <w:szCs w:val="18"/>
              </w:rPr>
              <w:t xml:space="preserve">) suddivise in 4 Aree CUN (03, 05, 06 e 11), di cui due si collocano sopra la media del Dipartimento (Aree 03 e 06). Ad una prima analisi l’indicatore ISPD risulta 0, un valore sconcertante per un dipartimento di ambito scientifico in quanto rappresentativo di una importante qualità della ricerca.  Tuttavia tale valore può essere condizionato da numerosi aspetti. Si tratta in questo caso di un dato condizionato dalla valutazione di prodotti di aree </w:t>
            </w:r>
            <w:proofErr w:type="spellStart"/>
            <w:r>
              <w:rPr>
                <w:sz w:val="18"/>
                <w:szCs w:val="18"/>
              </w:rPr>
              <w:t>bibliometriche</w:t>
            </w:r>
            <w:proofErr w:type="spellEnd"/>
            <w:r>
              <w:rPr>
                <w:sz w:val="18"/>
                <w:szCs w:val="18"/>
              </w:rPr>
              <w:t xml:space="preserve"> e del loro confronto con livelli standard nazionali molto elevati. Infatti un dipartimento può anche presentare prodotti della ricerca di buon livello e comunque avere un ISPD basso in virtù dell’elevato standard della media nazionale dei prodotti di area. È quindi erroneo interpretare il dato di ISPD pari a zero come un indicatore di assenza di prodotti di qualità. L’analisi dei paragrafi 1 e 2 di questo documento dimostra infatti che il contributo del DISB in termini di prodotti A+B è in linea con quello di Ateneo e per alcune aree (Area 6) supera anche la media nazionale</w:t>
            </w:r>
            <w:r>
              <w:rPr>
                <w:i/>
                <w:sz w:val="18"/>
                <w:szCs w:val="18"/>
              </w:rPr>
              <w:t>.</w:t>
            </w:r>
          </w:p>
          <w:p w14:paraId="7449DF92" w14:textId="77777777" w:rsidR="00536E20" w:rsidRDefault="00536E20">
            <w:pPr>
              <w:widowControl/>
              <w:pBdr>
                <w:top w:val="nil"/>
                <w:left w:val="nil"/>
                <w:bottom w:val="nil"/>
                <w:right w:val="nil"/>
                <w:between w:val="nil"/>
              </w:pBdr>
              <w:rPr>
                <w:i/>
                <w:sz w:val="20"/>
                <w:szCs w:val="20"/>
              </w:rPr>
            </w:pPr>
          </w:p>
        </w:tc>
      </w:tr>
    </w:tbl>
    <w:p w14:paraId="7449DF94" w14:textId="77777777" w:rsidR="00536E20" w:rsidRDefault="00536E20">
      <w:pPr>
        <w:pBdr>
          <w:top w:val="nil"/>
          <w:left w:val="nil"/>
          <w:bottom w:val="nil"/>
          <w:right w:val="nil"/>
          <w:between w:val="nil"/>
        </w:pBdr>
        <w:spacing w:line="259" w:lineRule="auto"/>
        <w:rPr>
          <w:rFonts w:ascii="Calibri" w:eastAsia="Calibri" w:hAnsi="Calibri" w:cs="Calibri"/>
          <w:sz w:val="22"/>
          <w:szCs w:val="22"/>
        </w:rPr>
      </w:pPr>
    </w:p>
    <w:p w14:paraId="7449DF96" w14:textId="77777777" w:rsidR="00536E20" w:rsidRDefault="00F94014">
      <w:pPr>
        <w:pBdr>
          <w:top w:val="nil"/>
          <w:left w:val="nil"/>
          <w:bottom w:val="nil"/>
          <w:right w:val="nil"/>
          <w:between w:val="nil"/>
        </w:pBdr>
        <w:spacing w:line="259" w:lineRule="auto"/>
        <w:rPr>
          <w:rFonts w:ascii="Calibri" w:eastAsia="Calibri" w:hAnsi="Calibri" w:cs="Calibri"/>
          <w:b/>
          <w:sz w:val="22"/>
          <w:szCs w:val="22"/>
          <w:u w:val="single"/>
        </w:rPr>
      </w:pPr>
      <w:r>
        <w:rPr>
          <w:rFonts w:ascii="Calibri" w:eastAsia="Calibri" w:hAnsi="Calibri" w:cs="Calibri"/>
          <w:b/>
          <w:sz w:val="22"/>
          <w:szCs w:val="22"/>
          <w:u w:val="single"/>
        </w:rPr>
        <w:t>3. Autovalutazione conclusiva</w:t>
      </w:r>
    </w:p>
    <w:p w14:paraId="7449DF97" w14:textId="77777777" w:rsidR="00536E20" w:rsidRDefault="00536E20">
      <w:pPr>
        <w:pBdr>
          <w:top w:val="nil"/>
          <w:left w:val="nil"/>
          <w:bottom w:val="nil"/>
          <w:right w:val="nil"/>
          <w:between w:val="nil"/>
        </w:pBdr>
        <w:spacing w:line="259" w:lineRule="auto"/>
        <w:rPr>
          <w:rFonts w:ascii="Calibri" w:eastAsia="Calibri" w:hAnsi="Calibri" w:cs="Calibri"/>
          <w:sz w:val="22"/>
          <w:szCs w:val="22"/>
        </w:rPr>
      </w:pPr>
    </w:p>
    <w:p w14:paraId="7449DF98" w14:textId="77777777" w:rsidR="00536E20" w:rsidRDefault="00F94014">
      <w:pPr>
        <w:pBdr>
          <w:top w:val="nil"/>
          <w:left w:val="nil"/>
          <w:bottom w:val="nil"/>
          <w:right w:val="nil"/>
          <w:between w:val="nil"/>
        </w:pBdr>
        <w:spacing w:line="259" w:lineRule="auto"/>
        <w:rPr>
          <w:rFonts w:ascii="Calibri" w:eastAsia="Calibri" w:hAnsi="Calibri" w:cs="Calibri"/>
        </w:rPr>
      </w:pPr>
      <w:r>
        <w:rPr>
          <w:rFonts w:ascii="Calibri" w:eastAsia="Calibri" w:hAnsi="Calibri" w:cs="Calibri"/>
        </w:rPr>
        <w:t>Nella sezione che segue si chiede al Dipartimento di analizzare i risultati ottenuti nell’ambito delle procedure di valutazione esterne, VQR 2015-2019 e Dipartimenti di Eccellenza 2023-27, identificando punti di forza, criticità/problemi e loro cause, nonché gli input funzionali alla pianificazione strategica dipartimentale 2024-2026.</w:t>
      </w:r>
    </w:p>
    <w:p w14:paraId="7449DF99" w14:textId="77777777" w:rsidR="00536E20" w:rsidRDefault="00536E20">
      <w:pPr>
        <w:pBdr>
          <w:top w:val="nil"/>
          <w:left w:val="nil"/>
          <w:bottom w:val="nil"/>
          <w:right w:val="nil"/>
          <w:between w:val="nil"/>
        </w:pBdr>
        <w:spacing w:line="259" w:lineRule="auto"/>
        <w:rPr>
          <w:rFonts w:ascii="Calibri" w:eastAsia="Calibri" w:hAnsi="Calibri" w:cs="Calibri"/>
          <w:sz w:val="22"/>
          <w:szCs w:val="22"/>
        </w:rPr>
      </w:pPr>
    </w:p>
    <w:tbl>
      <w:tblPr>
        <w:tblStyle w:val="affe"/>
        <w:tblW w:w="93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23"/>
      </w:tblGrid>
      <w:tr w:rsidR="00536E20" w14:paraId="7449DF9F" w14:textId="77777777" w:rsidTr="00BE74C6">
        <w:trPr>
          <w:trHeight w:val="983"/>
        </w:trPr>
        <w:tc>
          <w:tcPr>
            <w:tcW w:w="9323" w:type="dxa"/>
            <w:shd w:val="clear" w:color="auto" w:fill="DEEBF6"/>
          </w:tcPr>
          <w:p w14:paraId="7449DF9A" w14:textId="77777777" w:rsidR="00536E20" w:rsidRDefault="00F94014">
            <w:pPr>
              <w:widowControl/>
              <w:pBdr>
                <w:top w:val="nil"/>
                <w:left w:val="nil"/>
                <w:bottom w:val="nil"/>
                <w:right w:val="nil"/>
                <w:between w:val="nil"/>
              </w:pBdr>
              <w:ind w:left="174"/>
              <w:rPr>
                <w:b/>
                <w:color w:val="0000FF"/>
                <w:sz w:val="20"/>
                <w:szCs w:val="20"/>
                <w:u w:val="single"/>
              </w:rPr>
            </w:pPr>
            <w:r>
              <w:rPr>
                <w:b/>
                <w:color w:val="0000FF"/>
                <w:sz w:val="20"/>
                <w:szCs w:val="20"/>
                <w:u w:val="single"/>
              </w:rPr>
              <w:t>Punti di forza:</w:t>
            </w:r>
          </w:p>
          <w:p w14:paraId="7449DF9B" w14:textId="77777777" w:rsidR="00536E20" w:rsidRDefault="00536E20">
            <w:pPr>
              <w:widowControl/>
              <w:pBdr>
                <w:top w:val="nil"/>
                <w:left w:val="nil"/>
                <w:bottom w:val="nil"/>
                <w:right w:val="nil"/>
                <w:between w:val="nil"/>
              </w:pBdr>
              <w:ind w:left="174"/>
              <w:rPr>
                <w:sz w:val="20"/>
                <w:szCs w:val="20"/>
              </w:rPr>
            </w:pPr>
          </w:p>
          <w:p w14:paraId="7449DF9C" w14:textId="77777777" w:rsidR="00536E20" w:rsidRDefault="00F94014">
            <w:r>
              <w:t>Le percentuali dei prodotti A+B del DISB per le aree 3, 5 e 6 risultano particolarmente elevate fornendo dunque un contributo importante sul totale dei prodotti A+B presentati dall’ Ateneo.</w:t>
            </w:r>
          </w:p>
          <w:p w14:paraId="7449DF9E" w14:textId="5657D34D" w:rsidR="00536E20" w:rsidRPr="00BE74C6" w:rsidRDefault="00F94014" w:rsidP="00BE74C6">
            <w:r>
              <w:t xml:space="preserve">Inoltre, la valutazione che emerge dall’analisi quali-quantitativa dei profili a) e b) nelle tre Aree del Dipartimento, ha evidenziato che un punto di forza del DISB, è l’Area 6 profilo b) che ha ottenuto la migliore valutazione in termini di R con un valore R2 di 1,05 che si colloca al di sopra della media nazionale. Il personale neoassunto, o che ha avuto una progressione di carriera nel periodo 2015-2019, ha conferito prodotti di elevata qualità permettendo un buon posizionamento dell’Area 6 sia nella graduatoria complessiva di Area, che di quartile dimensionale di riferimento (quartile 2). Sebbene, il </w:t>
            </w:r>
            <w:r>
              <w:lastRenderedPageBreak/>
              <w:t>valore R1_2 per le Aree 3 e 5 del DISB, che deriva dall’analisi del personale permanente e in mobilità, non raggiunga il valore medio nazionale è significativamente migliorato rispetto alla precedente VQR.</w:t>
            </w:r>
          </w:p>
        </w:tc>
      </w:tr>
    </w:tbl>
    <w:p w14:paraId="7449DFA0" w14:textId="77777777" w:rsidR="00536E20" w:rsidRDefault="00536E20">
      <w:pPr>
        <w:pBdr>
          <w:top w:val="nil"/>
          <w:left w:val="nil"/>
          <w:bottom w:val="nil"/>
          <w:right w:val="nil"/>
          <w:between w:val="nil"/>
        </w:pBdr>
        <w:spacing w:line="259" w:lineRule="auto"/>
        <w:rPr>
          <w:rFonts w:ascii="Calibri" w:eastAsia="Calibri" w:hAnsi="Calibri" w:cs="Calibri"/>
          <w:sz w:val="22"/>
          <w:szCs w:val="22"/>
        </w:rPr>
      </w:pPr>
    </w:p>
    <w:tbl>
      <w:tblPr>
        <w:tblStyle w:val="afff"/>
        <w:tblW w:w="93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23"/>
      </w:tblGrid>
      <w:tr w:rsidR="00536E20" w14:paraId="7449DFA8" w14:textId="77777777">
        <w:trPr>
          <w:trHeight w:val="2144"/>
        </w:trPr>
        <w:tc>
          <w:tcPr>
            <w:tcW w:w="9323" w:type="dxa"/>
            <w:shd w:val="clear" w:color="auto" w:fill="DEEBF6"/>
          </w:tcPr>
          <w:p w14:paraId="7449DFA1" w14:textId="77777777" w:rsidR="00536E20" w:rsidRDefault="00F94014">
            <w:pPr>
              <w:widowControl/>
              <w:pBdr>
                <w:top w:val="nil"/>
                <w:left w:val="nil"/>
                <w:bottom w:val="nil"/>
                <w:right w:val="nil"/>
                <w:between w:val="nil"/>
              </w:pBdr>
              <w:ind w:left="174"/>
              <w:rPr>
                <w:b/>
                <w:color w:val="0000FF"/>
                <w:u w:val="single"/>
              </w:rPr>
            </w:pPr>
            <w:r>
              <w:rPr>
                <w:b/>
                <w:color w:val="0000FF"/>
                <w:u w:val="single"/>
              </w:rPr>
              <w:t>Criticità rilevate e cause:</w:t>
            </w:r>
          </w:p>
          <w:p w14:paraId="7449DFA2" w14:textId="77777777" w:rsidR="00536E20" w:rsidRDefault="00536E20">
            <w:pPr>
              <w:widowControl/>
              <w:pBdr>
                <w:top w:val="nil"/>
                <w:left w:val="nil"/>
                <w:bottom w:val="nil"/>
                <w:right w:val="nil"/>
                <w:between w:val="nil"/>
              </w:pBdr>
              <w:ind w:left="174"/>
              <w:rPr>
                <w:b/>
                <w:color w:val="0000FF"/>
                <w:u w:val="single"/>
              </w:rPr>
            </w:pPr>
          </w:p>
          <w:p w14:paraId="7449DFA3" w14:textId="77777777" w:rsidR="00536E20" w:rsidRDefault="00F94014">
            <w:pPr>
              <w:widowControl/>
              <w:pBdr>
                <w:top w:val="nil"/>
                <w:left w:val="nil"/>
                <w:bottom w:val="nil"/>
                <w:right w:val="nil"/>
                <w:between w:val="nil"/>
              </w:pBdr>
            </w:pPr>
            <w:r>
              <w:t xml:space="preserve">La maggior criticità si riscontra sulla valutazione della commissione nominata da MUR che assegna al DISB un valore ISPD pari a zero. Tale parametro numerico può essere condizionato da numerosi aspetti, uno dei quali riguarda la differente metodologia di valutazione dei prodotti di aree </w:t>
            </w:r>
            <w:proofErr w:type="spellStart"/>
            <w:r>
              <w:t>bibliometriche</w:t>
            </w:r>
            <w:proofErr w:type="spellEnd"/>
            <w:r>
              <w:t xml:space="preserve"> e non </w:t>
            </w:r>
            <w:proofErr w:type="spellStart"/>
            <w:r>
              <w:t>bibliometriche</w:t>
            </w:r>
            <w:proofErr w:type="spellEnd"/>
            <w:r>
              <w:t xml:space="preserve"> e del loro confronto con livelli standard nazionali molto elevati. Tuttavia non si può ignorare che per il DISB il valore R1_2 (0,93), che identifica la qualità dei prodotti conferiti dal personale permanente e da quello in mobilità, è sotto la media nazionale. Questo risultato molto probabilmente è dovuto al conferimento di molti prodotti appartenenti alla classe C, e troppo pochi in classe A.</w:t>
            </w:r>
          </w:p>
          <w:p w14:paraId="7449DFA4" w14:textId="77777777" w:rsidR="00536E20" w:rsidRDefault="00F94014">
            <w:pPr>
              <w:widowControl/>
              <w:pBdr>
                <w:top w:val="nil"/>
                <w:left w:val="nil"/>
                <w:bottom w:val="nil"/>
                <w:right w:val="nil"/>
                <w:between w:val="nil"/>
              </w:pBdr>
            </w:pPr>
            <w:r>
              <w:t xml:space="preserve">Un peso potrebbe averlo anche la scarsa internazionalizzazione del </w:t>
            </w:r>
            <w:proofErr w:type="spellStart"/>
            <w:r>
              <w:t>DiSB</w:t>
            </w:r>
            <w:proofErr w:type="spellEnd"/>
            <w:r>
              <w:t>, dal momento che la concorrenza nazionale e internazionale nei filoni di ricerca coperti dal dipartimento (in tutte le aree) è decisamente elevata</w:t>
            </w:r>
            <w:r>
              <w:rPr>
                <w:i/>
              </w:rPr>
              <w:t>.</w:t>
            </w:r>
            <w:r>
              <w:t xml:space="preserve"> Infatti un maggior livello di internazionalizzazione significherebbe una maggiore visibilità e reputazione con conseguente miglioramento del livello di competitività del dipartimento.</w:t>
            </w:r>
          </w:p>
          <w:p w14:paraId="7449DFA7" w14:textId="02521FA5" w:rsidR="00536E20" w:rsidRPr="00BE74C6" w:rsidRDefault="00F94014">
            <w:pPr>
              <w:widowControl/>
              <w:pBdr>
                <w:top w:val="nil"/>
                <w:left w:val="nil"/>
                <w:bottom w:val="nil"/>
                <w:right w:val="nil"/>
                <w:between w:val="nil"/>
              </w:pBdr>
            </w:pPr>
            <w:r>
              <w:t xml:space="preserve">Un altro aspetto che merita attenzione riguarda la grande strumentazione a disposizione dei docenti. </w:t>
            </w:r>
            <w:proofErr w:type="gramStart"/>
            <w:r>
              <w:t>E’</w:t>
            </w:r>
            <w:proofErr w:type="gramEnd"/>
            <w:r>
              <w:t xml:space="preserve"> infatti noto che le discipline scientifiche necessitano di piattaforme tecnologiche avanzate per condurre una ricerca competitiva, come dimostrato dal sempre più frequente ricorso dei ricercatori ad approcci di tipo “</w:t>
            </w:r>
            <w:proofErr w:type="spellStart"/>
            <w:r>
              <w:t>omico</w:t>
            </w:r>
            <w:proofErr w:type="spellEnd"/>
            <w:r>
              <w:t>” che generano grandi quantità di dati che possono essere gestiti solo tramite facility create ad hoc.</w:t>
            </w:r>
          </w:p>
        </w:tc>
      </w:tr>
    </w:tbl>
    <w:p w14:paraId="7449DFA9" w14:textId="77777777" w:rsidR="00536E20" w:rsidRDefault="00536E20">
      <w:pPr>
        <w:pBdr>
          <w:top w:val="nil"/>
          <w:left w:val="nil"/>
          <w:bottom w:val="nil"/>
          <w:right w:val="nil"/>
          <w:between w:val="nil"/>
        </w:pBdr>
        <w:spacing w:line="259" w:lineRule="auto"/>
        <w:rPr>
          <w:rFonts w:ascii="Calibri" w:eastAsia="Calibri" w:hAnsi="Calibri" w:cs="Calibri"/>
          <w:sz w:val="22"/>
          <w:szCs w:val="22"/>
        </w:rPr>
      </w:pPr>
    </w:p>
    <w:tbl>
      <w:tblPr>
        <w:tblStyle w:val="afff0"/>
        <w:tblW w:w="93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23"/>
      </w:tblGrid>
      <w:tr w:rsidR="00536E20" w14:paraId="7449DFAD" w14:textId="77777777">
        <w:trPr>
          <w:trHeight w:val="2144"/>
        </w:trPr>
        <w:tc>
          <w:tcPr>
            <w:tcW w:w="9323" w:type="dxa"/>
            <w:shd w:val="clear" w:color="auto" w:fill="DEEBF6"/>
          </w:tcPr>
          <w:p w14:paraId="7449DFAA" w14:textId="77777777" w:rsidR="00536E20" w:rsidRDefault="00F94014">
            <w:pPr>
              <w:widowControl/>
              <w:pBdr>
                <w:top w:val="nil"/>
                <w:left w:val="nil"/>
                <w:bottom w:val="nil"/>
                <w:right w:val="nil"/>
                <w:between w:val="nil"/>
              </w:pBdr>
              <w:ind w:left="174"/>
              <w:rPr>
                <w:sz w:val="20"/>
                <w:szCs w:val="20"/>
              </w:rPr>
            </w:pPr>
            <w:r>
              <w:rPr>
                <w:b/>
                <w:color w:val="0000FF"/>
                <w:sz w:val="20"/>
                <w:szCs w:val="20"/>
                <w:u w:val="single"/>
              </w:rPr>
              <w:t>Input funzionali alla pianificazione strategica dipartimentale 2024-26:</w:t>
            </w:r>
          </w:p>
          <w:p w14:paraId="7449DFAB" w14:textId="77777777" w:rsidR="00536E20" w:rsidRDefault="00536E20">
            <w:pPr>
              <w:widowControl/>
              <w:pBdr>
                <w:top w:val="nil"/>
                <w:left w:val="nil"/>
                <w:bottom w:val="nil"/>
                <w:right w:val="nil"/>
                <w:between w:val="nil"/>
              </w:pBdr>
              <w:ind w:left="174"/>
              <w:rPr>
                <w:sz w:val="20"/>
                <w:szCs w:val="20"/>
              </w:rPr>
            </w:pPr>
          </w:p>
          <w:p w14:paraId="7449DFAC" w14:textId="77777777" w:rsidR="00536E20" w:rsidRDefault="00F94014">
            <w:pPr>
              <w:spacing w:after="160"/>
              <w:ind w:hanging="2"/>
            </w:pPr>
            <w:bookmarkStart w:id="2" w:name="_heading=h.30j0zll" w:colFirst="0" w:colLast="0"/>
            <w:bookmarkEnd w:id="2"/>
            <w:r>
              <w:t>Per la pianificazione strategica 2024-26 l’obbiettivo del Dipartimento sarà quello di continuare a potenziare il miglioramento oggettivo della qualità della ricerca e delle politiche di reclutamento accorto. Occorre pertanto continuare a monitorare con attenzione la produzione scientifica del personale con particolare riferimento a quello in mobilità. Sarà necessario attuare azioni di miglioramento che favoriscano non soltanto una netta riduzione dei prodotti in classe C, ma anche un incremento significativo dei prodotti in classe A. Il miglioramento del profilo di qualità del Dipartimento, nella sua interezza, sarà reso possibile dall'investimento di risorse economiche sia per finanziare la ricerca che per investire su nuove strumentazioni. D’altra parte un sostanziale impegno tecnologico ed intellettuale di ogni docente, l’incentivazione della ricerca di eccellenza favorendo la formazione di una massa critica di giovani ricercatori all’interno di strutture comuni e condivise, potrebbero risultare vincenti nel lungo periodo (es. nuovo polo scientifico). Sarà inoltre importante pianificare azioni mirate a valorizzare e implementare i programmi di mobilità bidirezionale internazionale, con lo scopo di promuovere una crescente interazione e collaborazione con partner strategici internazionali per una crescita qualitativa del DISB e di conseguenza dell’intero Ateneo.</w:t>
            </w:r>
          </w:p>
        </w:tc>
      </w:tr>
    </w:tbl>
    <w:p w14:paraId="7449DFAE" w14:textId="77777777" w:rsidR="00536E20" w:rsidRDefault="00536E20">
      <w:pPr>
        <w:pBdr>
          <w:top w:val="nil"/>
          <w:left w:val="nil"/>
          <w:bottom w:val="nil"/>
          <w:right w:val="nil"/>
          <w:between w:val="nil"/>
        </w:pBdr>
        <w:spacing w:line="259" w:lineRule="auto"/>
        <w:rPr>
          <w:rFonts w:ascii="Calibri" w:eastAsia="Calibri" w:hAnsi="Calibri" w:cs="Calibri"/>
          <w:sz w:val="22"/>
          <w:szCs w:val="22"/>
        </w:rPr>
      </w:pPr>
    </w:p>
    <w:sectPr w:rsidR="00536E20">
      <w:headerReference w:type="default" r:id="rId8"/>
      <w:footerReference w:type="default" r:id="rId9"/>
      <w:pgSz w:w="11900" w:h="16840"/>
      <w:pgMar w:top="2269" w:right="1410" w:bottom="2127" w:left="1276" w:header="708" w:footer="74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32A2E" w14:textId="77777777" w:rsidR="004054E9" w:rsidRDefault="004054E9">
      <w:r>
        <w:separator/>
      </w:r>
    </w:p>
  </w:endnote>
  <w:endnote w:type="continuationSeparator" w:id="0">
    <w:p w14:paraId="59FFAC6D" w14:textId="77777777" w:rsidR="004054E9" w:rsidRDefault="00405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GSpecial"/>
    <w:panose1 w:val="020F0502020204030204"/>
    <w:charset w:val="00"/>
    <w:family w:val="swiss"/>
    <w:pitch w:val="variable"/>
    <w:sig w:usb0="E4002EFF" w:usb1="C000247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altName w:val="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Lucida Grande">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9DFB3" w14:textId="77777777" w:rsidR="00530ED9" w:rsidRDefault="00530ED9">
    <w:pPr>
      <w:pBdr>
        <w:top w:val="nil"/>
        <w:left w:val="nil"/>
        <w:bottom w:val="nil"/>
        <w:right w:val="nil"/>
        <w:between w:val="nil"/>
      </w:pBdr>
      <w:tabs>
        <w:tab w:val="center" w:pos="4986"/>
        <w:tab w:val="right" w:pos="9972"/>
      </w:tabs>
      <w:rPr>
        <w:b/>
        <w:sz w:val="16"/>
        <w:szCs w:val="16"/>
      </w:rPr>
    </w:pPr>
    <w:r>
      <w:rPr>
        <w:b/>
        <w:sz w:val="16"/>
        <w:szCs w:val="16"/>
      </w:rPr>
      <w:t>Settore Ricerca e Terza Missione</w:t>
    </w:r>
  </w:p>
  <w:p w14:paraId="7449DFB4" w14:textId="77777777" w:rsidR="00530ED9" w:rsidRDefault="00530ED9">
    <w:pPr>
      <w:pBdr>
        <w:top w:val="nil"/>
        <w:left w:val="nil"/>
        <w:bottom w:val="nil"/>
        <w:right w:val="nil"/>
        <w:between w:val="nil"/>
      </w:pBdr>
      <w:tabs>
        <w:tab w:val="center" w:pos="4986"/>
        <w:tab w:val="right" w:pos="9972"/>
      </w:tabs>
      <w:rPr>
        <w:b/>
        <w:sz w:val="16"/>
        <w:szCs w:val="16"/>
      </w:rPr>
    </w:pPr>
    <w:r>
      <w:rPr>
        <w:b/>
        <w:sz w:val="16"/>
        <w:szCs w:val="16"/>
      </w:rPr>
      <w:t>Ufficio Ricerca</w:t>
    </w:r>
  </w:p>
  <w:p w14:paraId="7449DFB5" w14:textId="77777777" w:rsidR="00530ED9" w:rsidRDefault="00530ED9">
    <w:pPr>
      <w:pBdr>
        <w:top w:val="nil"/>
        <w:left w:val="nil"/>
        <w:bottom w:val="nil"/>
        <w:right w:val="nil"/>
        <w:between w:val="nil"/>
      </w:pBdr>
      <w:tabs>
        <w:tab w:val="center" w:pos="4986"/>
        <w:tab w:val="right" w:pos="9972"/>
      </w:tabs>
      <w:rPr>
        <w:sz w:val="16"/>
        <w:szCs w:val="16"/>
      </w:rPr>
    </w:pPr>
    <w:r>
      <w:rPr>
        <w:sz w:val="16"/>
        <w:szCs w:val="16"/>
      </w:rPr>
      <w:t>Via Veterani, 36 - 61029 Urbino PU</w:t>
    </w:r>
  </w:p>
  <w:p w14:paraId="7449DFB6" w14:textId="77777777" w:rsidR="00530ED9" w:rsidRDefault="00530ED9">
    <w:pPr>
      <w:pBdr>
        <w:top w:val="nil"/>
        <w:left w:val="nil"/>
        <w:bottom w:val="nil"/>
        <w:right w:val="nil"/>
        <w:between w:val="nil"/>
      </w:pBdr>
      <w:tabs>
        <w:tab w:val="center" w:pos="4986"/>
        <w:tab w:val="right" w:pos="9972"/>
      </w:tabs>
      <w:rPr>
        <w:sz w:val="16"/>
        <w:szCs w:val="16"/>
      </w:rPr>
    </w:pPr>
    <w:r>
      <w:rPr>
        <w:sz w:val="16"/>
        <w:szCs w:val="16"/>
      </w:rPr>
      <w:t>Tel. +39 0722 304403 – 5915</w:t>
    </w:r>
  </w:p>
  <w:p w14:paraId="7449DFB7" w14:textId="77777777" w:rsidR="00530ED9" w:rsidRDefault="004054E9">
    <w:pPr>
      <w:pBdr>
        <w:top w:val="nil"/>
        <w:left w:val="nil"/>
        <w:bottom w:val="nil"/>
        <w:right w:val="nil"/>
        <w:between w:val="nil"/>
      </w:pBdr>
      <w:tabs>
        <w:tab w:val="center" w:pos="4986"/>
        <w:tab w:val="right" w:pos="9972"/>
      </w:tabs>
      <w:rPr>
        <w:sz w:val="16"/>
        <w:szCs w:val="16"/>
      </w:rPr>
    </w:pPr>
    <w:hyperlink r:id="rId1">
      <w:r w:rsidR="00530ED9">
        <w:rPr>
          <w:sz w:val="16"/>
          <w:szCs w:val="16"/>
          <w:u w:val="single"/>
        </w:rPr>
        <w:t>ricerca@uniurb.it</w:t>
      </w:r>
    </w:hyperlink>
    <w:r w:rsidR="00530ED9">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171A6" w14:textId="77777777" w:rsidR="004054E9" w:rsidRDefault="004054E9">
      <w:r>
        <w:separator/>
      </w:r>
    </w:p>
  </w:footnote>
  <w:footnote w:type="continuationSeparator" w:id="0">
    <w:p w14:paraId="54BCFC16" w14:textId="77777777" w:rsidR="004054E9" w:rsidRDefault="00405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9DFB2" w14:textId="77777777" w:rsidR="00530ED9" w:rsidRDefault="00530ED9">
    <w:pPr>
      <w:pBdr>
        <w:top w:val="nil"/>
        <w:left w:val="nil"/>
        <w:bottom w:val="nil"/>
        <w:right w:val="nil"/>
        <w:between w:val="nil"/>
      </w:pBdr>
      <w:tabs>
        <w:tab w:val="center" w:pos="4819"/>
        <w:tab w:val="right" w:pos="9638"/>
      </w:tabs>
      <w:ind w:left="426"/>
    </w:pPr>
    <w:r>
      <w:rPr>
        <w:noProof/>
      </w:rPr>
      <w:drawing>
        <wp:anchor distT="0" distB="0" distL="0" distR="0" simplePos="0" relativeHeight="251658240" behindDoc="1" locked="0" layoutInCell="1" hidden="0" allowOverlap="1" wp14:anchorId="7449DFB8" wp14:editId="7449DFB9">
          <wp:simplePos x="0" y="0"/>
          <wp:positionH relativeFrom="column">
            <wp:posOffset>-211453</wp:posOffset>
          </wp:positionH>
          <wp:positionV relativeFrom="paragraph">
            <wp:posOffset>10160</wp:posOffset>
          </wp:positionV>
          <wp:extent cx="1515745" cy="9567545"/>
          <wp:effectExtent l="0" t="0" r="0" b="0"/>
          <wp:wrapNone/>
          <wp:docPr id="4" name="image1.png" descr="CI_UFFICI"/>
          <wp:cNvGraphicFramePr/>
          <a:graphic xmlns:a="http://schemas.openxmlformats.org/drawingml/2006/main">
            <a:graphicData uri="http://schemas.openxmlformats.org/drawingml/2006/picture">
              <pic:pic xmlns:pic="http://schemas.openxmlformats.org/drawingml/2006/picture">
                <pic:nvPicPr>
                  <pic:cNvPr id="0" name="image1.png" descr="CI_UFFICI"/>
                  <pic:cNvPicPr preferRelativeResize="0"/>
                </pic:nvPicPr>
                <pic:blipFill>
                  <a:blip r:embed="rId1"/>
                  <a:srcRect/>
                  <a:stretch>
                    <a:fillRect/>
                  </a:stretch>
                </pic:blipFill>
                <pic:spPr>
                  <a:xfrm>
                    <a:off x="0" y="0"/>
                    <a:ext cx="1515745" cy="95675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C7055"/>
    <w:multiLevelType w:val="multilevel"/>
    <w:tmpl w:val="966429F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8C4162A"/>
    <w:multiLevelType w:val="multilevel"/>
    <w:tmpl w:val="F452A8B8"/>
    <w:lvl w:ilvl="0">
      <w:start w:val="1"/>
      <w:numFmt w:val="bullet"/>
      <w:lvlText w:val="-"/>
      <w:lvlJc w:val="left"/>
      <w:pPr>
        <w:ind w:left="1068" w:hanging="360"/>
      </w:pPr>
      <w:rPr>
        <w:rFonts w:ascii="Calibri" w:eastAsia="Calibri" w:hAnsi="Calibri" w:cs="Calibri"/>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 w15:restartNumberingAfterBreak="0">
    <w:nsid w:val="50907B83"/>
    <w:multiLevelType w:val="multilevel"/>
    <w:tmpl w:val="2CDAF53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E20"/>
    <w:rsid w:val="00182628"/>
    <w:rsid w:val="001D09BB"/>
    <w:rsid w:val="004054E9"/>
    <w:rsid w:val="00530ED9"/>
    <w:rsid w:val="00536E20"/>
    <w:rsid w:val="00AB6818"/>
    <w:rsid w:val="00BE74C6"/>
    <w:rsid w:val="00CA0CBB"/>
    <w:rsid w:val="00E273BA"/>
    <w:rsid w:val="00EC0E4D"/>
    <w:rsid w:val="00EC2AE2"/>
    <w:rsid w:val="00F11630"/>
    <w:rsid w:val="00F940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9DC33"/>
  <w15:docId w15:val="{96523BA7-4215-45D9-A9F3-9CE50B09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it-IT" w:eastAsia="it-IT"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37598"/>
    <w:rPr>
      <w:color w:val="000000"/>
      <w:szCs w:val="24"/>
      <w:lang w:eastAsia="en-US"/>
    </w:rPr>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link w:val="Titolo2Carattere"/>
    <w:uiPriority w:val="9"/>
    <w:semiHidden/>
    <w:unhideWhenUsed/>
    <w:qFormat/>
    <w:rsid w:val="00E37598"/>
    <w:pPr>
      <w:keepNext/>
      <w:keepLines/>
      <w:spacing w:before="200"/>
      <w:outlineLvl w:val="1"/>
    </w:pPr>
    <w:rPr>
      <w:rFonts w:eastAsia="Times New Roman"/>
      <w:b/>
      <w:bCs/>
      <w:i/>
      <w:color w:val="808080"/>
      <w:sz w:val="26"/>
      <w:szCs w:val="26"/>
    </w:rPr>
  </w:style>
  <w:style w:type="paragraph" w:styleId="Titolo3">
    <w:name w:val="heading 3"/>
    <w:basedOn w:val="Normale"/>
    <w:next w:val="Normale"/>
    <w:link w:val="Titolo3Carattere"/>
    <w:uiPriority w:val="9"/>
    <w:semiHidden/>
    <w:unhideWhenUsed/>
    <w:qFormat/>
    <w:rsid w:val="00E37598"/>
    <w:pPr>
      <w:keepNext/>
      <w:keepLines/>
      <w:spacing w:before="200"/>
      <w:outlineLvl w:val="2"/>
    </w:pPr>
    <w:rPr>
      <w:rFonts w:eastAsia="Times New Roman"/>
      <w:b/>
      <w:bCs/>
      <w:szCs w:val="20"/>
    </w:rPr>
  </w:style>
  <w:style w:type="paragraph" w:styleId="Titolo4">
    <w:name w:val="heading 4"/>
    <w:basedOn w:val="Normale"/>
    <w:next w:val="Normale"/>
    <w:uiPriority w:val="9"/>
    <w:semiHidden/>
    <w:unhideWhenUsed/>
    <w:qFormat/>
    <w:pPr>
      <w:keepNext/>
      <w:keepLines/>
      <w:spacing w:before="240" w:after="40"/>
      <w:outlineLvl w:val="3"/>
    </w:pPr>
    <w:rPr>
      <w:b/>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Testofumetto">
    <w:name w:val="Balloon Text"/>
    <w:basedOn w:val="Normale"/>
    <w:semiHidden/>
    <w:rsid w:val="00767711"/>
    <w:rPr>
      <w:rFonts w:ascii="Lucida Grande" w:hAnsi="Lucida Grande"/>
      <w:sz w:val="18"/>
      <w:szCs w:val="18"/>
    </w:rPr>
  </w:style>
  <w:style w:type="character" w:styleId="Collegamentoipertestuale">
    <w:name w:val="Hyperlink"/>
    <w:uiPriority w:val="99"/>
    <w:unhideWhenUsed/>
    <w:rsid w:val="00E37598"/>
    <w:rPr>
      <w:rFonts w:ascii="Arial" w:hAnsi="Arial"/>
      <w:color w:val="000000"/>
      <w:sz w:val="20"/>
      <w:u w:val="single"/>
    </w:rPr>
  </w:style>
  <w:style w:type="paragraph" w:customStyle="1" w:styleId="Ateneo-Indirizzi">
    <w:name w:val="Ateneo - Indirizzi"/>
    <w:next w:val="Normale"/>
    <w:qFormat/>
    <w:rsid w:val="00E37598"/>
    <w:pPr>
      <w:ind w:left="5664"/>
    </w:pPr>
    <w:rPr>
      <w:color w:val="000000"/>
      <w:szCs w:val="24"/>
      <w:lang w:eastAsia="en-US"/>
    </w:rPr>
  </w:style>
  <w:style w:type="paragraph" w:customStyle="1" w:styleId="Ateneo-Firmaincalce">
    <w:name w:val="Ateneo - Firma in calce"/>
    <w:qFormat/>
    <w:rsid w:val="00E37598"/>
    <w:pPr>
      <w:ind w:left="4956"/>
      <w:jc w:val="center"/>
    </w:pPr>
    <w:rPr>
      <w:color w:val="000000"/>
      <w:szCs w:val="24"/>
      <w:lang w:eastAsia="en-US"/>
    </w:rPr>
  </w:style>
  <w:style w:type="paragraph" w:customStyle="1" w:styleId="Ateneo-Paragrafo">
    <w:name w:val="Ateneo - Paragrafo"/>
    <w:basedOn w:val="Normale"/>
    <w:qFormat/>
    <w:rsid w:val="00E37598"/>
    <w:pPr>
      <w:spacing w:line="360" w:lineRule="auto"/>
    </w:pPr>
  </w:style>
  <w:style w:type="paragraph" w:styleId="Pidipagina">
    <w:name w:val="footer"/>
    <w:basedOn w:val="Normale"/>
    <w:link w:val="PidipaginaCarattere"/>
    <w:uiPriority w:val="99"/>
    <w:unhideWhenUsed/>
    <w:rsid w:val="00E37598"/>
    <w:pPr>
      <w:tabs>
        <w:tab w:val="center" w:pos="4986"/>
        <w:tab w:val="right" w:pos="9972"/>
      </w:tabs>
    </w:pPr>
    <w:rPr>
      <w:sz w:val="16"/>
      <w:szCs w:val="20"/>
    </w:rPr>
  </w:style>
  <w:style w:type="character" w:customStyle="1" w:styleId="PidipaginaCarattere">
    <w:name w:val="Piè di pagina Carattere"/>
    <w:link w:val="Pidipagina"/>
    <w:uiPriority w:val="99"/>
    <w:rsid w:val="00E37598"/>
    <w:rPr>
      <w:rFonts w:ascii="Arial" w:hAnsi="Arial"/>
      <w:color w:val="000000"/>
      <w:sz w:val="16"/>
    </w:rPr>
  </w:style>
  <w:style w:type="paragraph" w:customStyle="1" w:styleId="Ateneo-Titolo2">
    <w:name w:val="Ateneo - Titolo 2"/>
    <w:qFormat/>
    <w:rsid w:val="00E37598"/>
    <w:rPr>
      <w:b/>
      <w:color w:val="808080"/>
      <w:sz w:val="24"/>
      <w:szCs w:val="24"/>
      <w:lang w:eastAsia="en-US"/>
    </w:rPr>
  </w:style>
  <w:style w:type="character" w:customStyle="1" w:styleId="Titolo2Carattere">
    <w:name w:val="Titolo 2 Carattere"/>
    <w:link w:val="Titolo2"/>
    <w:rsid w:val="00E37598"/>
    <w:rPr>
      <w:rFonts w:ascii="Arial" w:eastAsia="Times New Roman" w:hAnsi="Arial" w:cs="Times New Roman"/>
      <w:b/>
      <w:bCs/>
      <w:i/>
      <w:color w:val="808080"/>
      <w:sz w:val="26"/>
      <w:szCs w:val="26"/>
    </w:rPr>
  </w:style>
  <w:style w:type="character" w:customStyle="1" w:styleId="Titolo3Carattere">
    <w:name w:val="Titolo 3 Carattere"/>
    <w:link w:val="Titolo3"/>
    <w:rsid w:val="00E37598"/>
    <w:rPr>
      <w:rFonts w:ascii="Arial" w:eastAsia="Times New Roman" w:hAnsi="Arial" w:cs="Times New Roman"/>
      <w:b/>
      <w:bCs/>
      <w:color w:val="000000"/>
      <w:sz w:val="20"/>
    </w:rPr>
  </w:style>
  <w:style w:type="paragraph" w:styleId="Intestazione">
    <w:name w:val="header"/>
    <w:basedOn w:val="Normale"/>
    <w:link w:val="IntestazioneCarattere"/>
    <w:uiPriority w:val="99"/>
    <w:unhideWhenUsed/>
    <w:rsid w:val="002778CE"/>
    <w:pPr>
      <w:tabs>
        <w:tab w:val="center" w:pos="4819"/>
        <w:tab w:val="right" w:pos="9638"/>
      </w:tabs>
    </w:pPr>
  </w:style>
  <w:style w:type="character" w:customStyle="1" w:styleId="IntestazioneCarattere">
    <w:name w:val="Intestazione Carattere"/>
    <w:link w:val="Intestazione"/>
    <w:uiPriority w:val="99"/>
    <w:rsid w:val="002778CE"/>
    <w:rPr>
      <w:rFonts w:ascii="Arial" w:hAnsi="Arial"/>
      <w:color w:val="000000"/>
      <w:szCs w:val="24"/>
    </w:rPr>
  </w:style>
  <w:style w:type="paragraph" w:styleId="NormaleWeb">
    <w:name w:val="Normal (Web)"/>
    <w:basedOn w:val="Normale"/>
    <w:uiPriority w:val="99"/>
    <w:semiHidden/>
    <w:unhideWhenUsed/>
    <w:rsid w:val="00FC2ABD"/>
    <w:pPr>
      <w:spacing w:before="100" w:beforeAutospacing="1" w:after="100" w:afterAutospacing="1"/>
      <w:jc w:val="left"/>
    </w:pPr>
    <w:rPr>
      <w:rFonts w:ascii="Times New Roman" w:eastAsia="Times New Roman" w:hAnsi="Times New Roman"/>
      <w:color w:val="auto"/>
      <w:sz w:val="24"/>
      <w:lang w:eastAsia="it-IT"/>
    </w:rPr>
  </w:style>
  <w:style w:type="character" w:customStyle="1" w:styleId="apple-tab-span">
    <w:name w:val="apple-tab-span"/>
    <w:basedOn w:val="Carpredefinitoparagrafo"/>
    <w:rsid w:val="00FC2ABD"/>
  </w:style>
  <w:style w:type="paragraph" w:styleId="Paragrafoelenco">
    <w:name w:val="List Paragraph"/>
    <w:basedOn w:val="Normale"/>
    <w:uiPriority w:val="72"/>
    <w:qFormat/>
    <w:rsid w:val="00824641"/>
    <w:pPr>
      <w:ind w:left="720"/>
      <w:contextualSpacing/>
    </w:pPr>
  </w:style>
  <w:style w:type="character" w:styleId="Menzionenonrisolta">
    <w:name w:val="Unresolved Mention"/>
    <w:basedOn w:val="Carpredefinitoparagrafo"/>
    <w:uiPriority w:val="99"/>
    <w:semiHidden/>
    <w:unhideWhenUsed/>
    <w:rsid w:val="005A6C46"/>
    <w:rPr>
      <w:color w:val="605E5C"/>
      <w:shd w:val="clear" w:color="auto" w:fill="E1DFDD"/>
    </w:rPr>
  </w:style>
  <w:style w:type="table" w:customStyle="1" w:styleId="TableNormal1">
    <w:name w:val="Table Normal"/>
    <w:uiPriority w:val="2"/>
    <w:semiHidden/>
    <w:unhideWhenUsed/>
    <w:qFormat/>
    <w:rsid w:val="001C319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C3196"/>
    <w:pPr>
      <w:widowControl w:val="0"/>
      <w:autoSpaceDE w:val="0"/>
      <w:autoSpaceDN w:val="0"/>
      <w:spacing w:before="118" w:line="192" w:lineRule="exact"/>
      <w:jc w:val="right"/>
    </w:pPr>
    <w:rPr>
      <w:rFonts w:ascii="Calibri" w:eastAsia="Calibri" w:hAnsi="Calibri" w:cs="Calibri"/>
      <w:color w:val="auto"/>
      <w:sz w:val="22"/>
      <w:szCs w:val="22"/>
    </w:rPr>
  </w:style>
  <w:style w:type="paragraph" w:styleId="Revisione">
    <w:name w:val="Revision"/>
    <w:hidden/>
    <w:uiPriority w:val="71"/>
    <w:rsid w:val="00B76556"/>
    <w:rPr>
      <w:color w:val="000000"/>
      <w:szCs w:val="24"/>
      <w:lang w:eastAsia="en-US"/>
    </w:rPr>
  </w:style>
  <w:style w:type="character" w:styleId="Rimandocommento">
    <w:name w:val="annotation reference"/>
    <w:basedOn w:val="Carpredefinitoparagrafo"/>
    <w:uiPriority w:val="99"/>
    <w:semiHidden/>
    <w:unhideWhenUsed/>
    <w:rsid w:val="00B76556"/>
    <w:rPr>
      <w:sz w:val="16"/>
      <w:szCs w:val="16"/>
    </w:rPr>
  </w:style>
  <w:style w:type="paragraph" w:styleId="Testocommento">
    <w:name w:val="annotation text"/>
    <w:basedOn w:val="Normale"/>
    <w:link w:val="TestocommentoCarattere"/>
    <w:uiPriority w:val="99"/>
    <w:unhideWhenUsed/>
    <w:rsid w:val="00B76556"/>
    <w:rPr>
      <w:szCs w:val="20"/>
    </w:rPr>
  </w:style>
  <w:style w:type="character" w:customStyle="1" w:styleId="TestocommentoCarattere">
    <w:name w:val="Testo commento Carattere"/>
    <w:basedOn w:val="Carpredefinitoparagrafo"/>
    <w:link w:val="Testocommento"/>
    <w:uiPriority w:val="99"/>
    <w:rsid w:val="00B76556"/>
    <w:rPr>
      <w:rFonts w:ascii="Arial" w:hAnsi="Arial"/>
      <w:color w:val="000000"/>
      <w:lang w:eastAsia="en-US"/>
    </w:rPr>
  </w:style>
  <w:style w:type="paragraph" w:styleId="Soggettocommento">
    <w:name w:val="annotation subject"/>
    <w:basedOn w:val="Testocommento"/>
    <w:next w:val="Testocommento"/>
    <w:link w:val="SoggettocommentoCarattere"/>
    <w:uiPriority w:val="99"/>
    <w:semiHidden/>
    <w:unhideWhenUsed/>
    <w:rsid w:val="00B76556"/>
    <w:rPr>
      <w:b/>
      <w:bCs/>
    </w:rPr>
  </w:style>
  <w:style w:type="character" w:customStyle="1" w:styleId="SoggettocommentoCarattere">
    <w:name w:val="Soggetto commento Carattere"/>
    <w:basedOn w:val="TestocommentoCarattere"/>
    <w:link w:val="Soggettocommento"/>
    <w:uiPriority w:val="99"/>
    <w:semiHidden/>
    <w:rsid w:val="00B76556"/>
    <w:rPr>
      <w:rFonts w:ascii="Arial" w:hAnsi="Arial"/>
      <w:b/>
      <w:bCs/>
      <w:color w:val="000000"/>
      <w:lang w:eastAsia="en-US"/>
    </w:rPr>
  </w:style>
  <w:style w:type="table" w:styleId="Grigliatabella">
    <w:name w:val="Table Grid"/>
    <w:basedOn w:val="Tabellanormale"/>
    <w:uiPriority w:val="59"/>
    <w:rsid w:val="00DE4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CellMar>
        <w:left w:w="70" w:type="dxa"/>
        <w:right w:w="70" w:type="dxa"/>
      </w:tblCellMar>
    </w:tblPr>
  </w:style>
  <w:style w:type="table" w:customStyle="1" w:styleId="a4">
    <w:basedOn w:val="TableNormal1"/>
    <w:tblPr>
      <w:tblStyleRowBandSize w:val="1"/>
      <w:tblStyleColBandSize w:val="1"/>
      <w:tblCellMar>
        <w:left w:w="70" w:type="dxa"/>
        <w:right w:w="70"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70" w:type="dxa"/>
        <w:right w:w="70" w:type="dxa"/>
      </w:tblCellMar>
    </w:tblPr>
  </w:style>
  <w:style w:type="table" w:customStyle="1" w:styleId="a7">
    <w:basedOn w:val="TableNormal1"/>
    <w:tblPr>
      <w:tblStyleRowBandSize w:val="1"/>
      <w:tblStyleColBandSize w:val="1"/>
      <w:tblCellMar>
        <w:left w:w="70" w:type="dxa"/>
        <w:right w:w="70" w:type="dxa"/>
      </w:tblCellMar>
    </w:tblPr>
  </w:style>
  <w:style w:type="table" w:customStyle="1" w:styleId="a8">
    <w:basedOn w:val="TableNormal1"/>
    <w:tblPr>
      <w:tblStyleRowBandSize w:val="1"/>
      <w:tblStyleColBandSize w:val="1"/>
      <w:tblCellMar>
        <w:left w:w="70" w:type="dxa"/>
        <w:right w:w="70" w:type="dxa"/>
      </w:tblCellMar>
    </w:tblPr>
  </w:style>
  <w:style w:type="table" w:customStyle="1" w:styleId="a9">
    <w:basedOn w:val="TableNormal1"/>
    <w:tblPr>
      <w:tblStyleRowBandSize w:val="1"/>
      <w:tblStyleColBandSize w:val="1"/>
      <w:tblCellMar>
        <w:left w:w="70" w:type="dxa"/>
        <w:right w:w="70" w:type="dxa"/>
      </w:tblCellMar>
    </w:tblPr>
  </w:style>
  <w:style w:type="table" w:customStyle="1" w:styleId="aa">
    <w:basedOn w:val="TableNormal1"/>
    <w:tblPr>
      <w:tblStyleRowBandSize w:val="1"/>
      <w:tblStyleColBandSize w:val="1"/>
      <w:tblCellMar>
        <w:left w:w="70" w:type="dxa"/>
        <w:right w:w="70"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70" w:type="dxa"/>
        <w:right w:w="70" w:type="dxa"/>
      </w:tblCellMar>
    </w:tblPr>
  </w:style>
  <w:style w:type="table" w:customStyle="1" w:styleId="ad">
    <w:basedOn w:val="TableNormal1"/>
    <w:tblPr>
      <w:tblStyleRowBandSize w:val="1"/>
      <w:tblStyleColBandSize w:val="1"/>
      <w:tblCellMar>
        <w:left w:w="70" w:type="dxa"/>
        <w:right w:w="70" w:type="dxa"/>
      </w:tblCellMar>
    </w:tblPr>
  </w:style>
  <w:style w:type="table" w:customStyle="1" w:styleId="ae">
    <w:basedOn w:val="TableNormal1"/>
    <w:tblPr>
      <w:tblStyleRowBandSize w:val="1"/>
      <w:tblStyleColBandSize w:val="1"/>
      <w:tblCellMar>
        <w:left w:w="70" w:type="dxa"/>
        <w:right w:w="70" w:type="dxa"/>
      </w:tblCellMar>
    </w:tblPr>
  </w:style>
  <w:style w:type="table" w:customStyle="1" w:styleId="af">
    <w:basedOn w:val="TableNormal1"/>
    <w:tblPr>
      <w:tblStyleRowBandSize w:val="1"/>
      <w:tblStyleColBandSize w:val="1"/>
      <w:tblCellMar>
        <w:left w:w="115" w:type="dxa"/>
        <w:right w:w="115" w:type="dxa"/>
      </w:tblCellMar>
    </w:tblPr>
  </w:style>
  <w:style w:type="table" w:customStyle="1" w:styleId="af0">
    <w:basedOn w:val="TableNormal1"/>
    <w:tblPr>
      <w:tblStyleRowBandSize w:val="1"/>
      <w:tblStyleColBandSize w:val="1"/>
      <w:tblCellMar>
        <w:left w:w="70" w:type="dxa"/>
        <w:right w:w="70" w:type="dxa"/>
      </w:tblCellMar>
    </w:tblPr>
  </w:style>
  <w:style w:type="table" w:customStyle="1" w:styleId="af1">
    <w:basedOn w:val="TableNormal1"/>
    <w:tblPr>
      <w:tblStyleRowBandSize w:val="1"/>
      <w:tblStyleColBandSize w:val="1"/>
      <w:tblCellMar>
        <w:left w:w="70" w:type="dxa"/>
        <w:right w:w="70" w:type="dxa"/>
      </w:tblCellMar>
    </w:tblPr>
  </w:style>
  <w:style w:type="table" w:customStyle="1" w:styleId="af2">
    <w:basedOn w:val="TableNormal1"/>
    <w:tblPr>
      <w:tblStyleRowBandSize w:val="1"/>
      <w:tblStyleColBandSize w:val="1"/>
      <w:tblCellMar>
        <w:left w:w="115" w:type="dxa"/>
        <w:right w:w="115" w:type="dxa"/>
      </w:tblCellMar>
    </w:tblPr>
  </w:style>
  <w:style w:type="table" w:customStyle="1" w:styleId="af3">
    <w:basedOn w:val="TableNormal1"/>
    <w:tblPr>
      <w:tblStyleRowBandSize w:val="1"/>
      <w:tblStyleColBandSize w:val="1"/>
      <w:tblCellMar>
        <w:left w:w="70" w:type="dxa"/>
        <w:right w:w="70" w:type="dxa"/>
      </w:tblCellMar>
    </w:tblPr>
  </w:style>
  <w:style w:type="table" w:customStyle="1" w:styleId="af4">
    <w:basedOn w:val="TableNormal1"/>
    <w:tblPr>
      <w:tblStyleRowBandSize w:val="1"/>
      <w:tblStyleColBandSize w:val="1"/>
      <w:tblCellMar>
        <w:left w:w="115" w:type="dxa"/>
        <w:right w:w="115" w:type="dxa"/>
      </w:tblCellMar>
    </w:tblPr>
  </w:style>
  <w:style w:type="table" w:customStyle="1" w:styleId="af5">
    <w:basedOn w:val="TableNormal1"/>
    <w:tblPr>
      <w:tblStyleRowBandSize w:val="1"/>
      <w:tblStyleColBandSize w:val="1"/>
      <w:tblCellMar>
        <w:left w:w="115" w:type="dxa"/>
        <w:right w:w="115" w:type="dxa"/>
      </w:tblCellMar>
    </w:tblPr>
  </w:style>
  <w:style w:type="table" w:customStyle="1" w:styleId="af6">
    <w:basedOn w:val="TableNormal1"/>
    <w:tblPr>
      <w:tblStyleRowBandSize w:val="1"/>
      <w:tblStyleColBandSize w:val="1"/>
      <w:tblCellMar>
        <w:left w:w="115" w:type="dxa"/>
        <w:right w:w="115" w:type="dxa"/>
      </w:tblCellMar>
    </w:tblPr>
  </w:style>
  <w:style w:type="table" w:customStyle="1" w:styleId="af7">
    <w:basedOn w:val="TableNormal1"/>
    <w:tblPr>
      <w:tblStyleRowBandSize w:val="1"/>
      <w:tblStyleColBandSize w:val="1"/>
      <w:tblCellMar>
        <w:left w:w="115" w:type="dxa"/>
        <w:right w:w="115" w:type="dxa"/>
      </w:tblCellMar>
    </w:tblPr>
  </w:style>
  <w:style w:type="table" w:customStyle="1" w:styleId="af8">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9">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a">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b">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c">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d">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e">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0">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1">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2">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3">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4">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5">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6">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7">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8">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9">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a">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b">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c">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d">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e">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0">
    <w:basedOn w:val="TableNormal0"/>
    <w:pPr>
      <w:widowControl w:val="0"/>
    </w:pPr>
    <w:rPr>
      <w:rFonts w:ascii="Calibri" w:eastAsia="Calibri" w:hAnsi="Calibri" w:cs="Calibri"/>
      <w:sz w:val="22"/>
      <w:szCs w:val="22"/>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ricerca@uniurb.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YQZgbR8tMhzjcQUIY7WNEasDxQ==">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3245</Words>
  <Characters>18503</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Università deli Studi di Urbino Carlo Bo</Company>
  <LinksUpToDate>false</LinksUpToDate>
  <CharactersWithSpaces>21705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Donatello Trisolino</dc:creator>
  <cp:lastModifiedBy>Sara Goderecci</cp:lastModifiedBy>
  <cp:revision>2</cp:revision>
  <dcterms:created xsi:type="dcterms:W3CDTF">2023-07-18T09:42:00Z</dcterms:created>
  <dcterms:modified xsi:type="dcterms:W3CDTF">2023-07-18T09:42:00Z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0eb85023a459b705ea9cb7838e72b193768ca65e8cd5d889c8c0bc0bdcb05c84</vt:lpwstr>
  </property>
</Properties>
</file>